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0BFE9" w14:textId="50492EEB" w:rsidR="00A25871" w:rsidRPr="00B432FC" w:rsidRDefault="78239F2B" w:rsidP="266EB804">
      <w:pPr>
        <w:rPr>
          <w:rFonts w:eastAsiaTheme="minorEastAsia"/>
          <w:b/>
          <w:bCs/>
          <w:color w:val="000000" w:themeColor="text1"/>
          <w:sz w:val="32"/>
          <w:szCs w:val="32"/>
        </w:rPr>
      </w:pPr>
      <w:r w:rsidRPr="00B432FC">
        <w:rPr>
          <w:b/>
          <w:color w:val="000000" w:themeColor="text1"/>
          <w:sz w:val="24"/>
        </w:rPr>
        <w:t>Inscription et contrat de la société exposante</w:t>
      </w:r>
    </w:p>
    <w:p w14:paraId="53D911FD" w14:textId="0413AC57" w:rsidR="00AB2D87" w:rsidRPr="00B432FC" w:rsidRDefault="20C3F4EE" w:rsidP="266EB804">
      <w:pPr>
        <w:rPr>
          <w:rFonts w:eastAsiaTheme="minorEastAsia"/>
          <w:color w:val="000000" w:themeColor="text1"/>
          <w:sz w:val="21"/>
          <w:szCs w:val="21"/>
        </w:rPr>
      </w:pPr>
      <w:r w:rsidRPr="00B432FC">
        <w:rPr>
          <w:color w:val="000000" w:themeColor="text1"/>
          <w:sz w:val="21"/>
          <w:szCs w:val="21"/>
        </w:rPr>
        <w:t xml:space="preserve">Par la présente, nous nous inscrivons de manière contraignante au salon Sneakerness 2027 </w:t>
      </w:r>
      <w:r w:rsidR="00B432FC" w:rsidRPr="00B432FC">
        <w:rPr>
          <w:color w:val="000000" w:themeColor="text1"/>
          <w:sz w:val="21"/>
          <w:szCs w:val="21"/>
        </w:rPr>
        <w:br/>
      </w:r>
      <w:r w:rsidRPr="00B432FC">
        <w:rPr>
          <w:color w:val="000000" w:themeColor="text1"/>
          <w:sz w:val="21"/>
          <w:szCs w:val="21"/>
        </w:rPr>
        <w:t>qui se tiendra du 4 au 5 mai 2027:</w:t>
      </w:r>
    </w:p>
    <w:tbl>
      <w:tblPr>
        <w:tblStyle w:val="Tabellenraster"/>
        <w:tblW w:w="0" w:type="auto"/>
        <w:tblLook w:val="04A0" w:firstRow="1" w:lastRow="0" w:firstColumn="1" w:lastColumn="0" w:noHBand="0" w:noVBand="1"/>
      </w:tblPr>
      <w:tblGrid>
        <w:gridCol w:w="2689"/>
        <w:gridCol w:w="3259"/>
        <w:gridCol w:w="3112"/>
      </w:tblGrid>
      <w:tr w:rsidR="00B432FC" w:rsidRPr="00B432FC" w14:paraId="7512BF38" w14:textId="77777777" w:rsidTr="00B432FC">
        <w:tc>
          <w:tcPr>
            <w:tcW w:w="2689" w:type="dxa"/>
          </w:tcPr>
          <w:p w14:paraId="185ACFF4" w14:textId="37702C11" w:rsidR="00AB2D87" w:rsidRPr="00B432FC" w:rsidRDefault="337385F8" w:rsidP="266EB804">
            <w:pPr>
              <w:rPr>
                <w:rFonts w:eastAsiaTheme="minorEastAsia"/>
                <w:b/>
                <w:bCs/>
                <w:color w:val="000000" w:themeColor="text1"/>
                <w:sz w:val="21"/>
                <w:szCs w:val="21"/>
              </w:rPr>
            </w:pPr>
            <w:r w:rsidRPr="00B432FC">
              <w:rPr>
                <w:b/>
                <w:color w:val="000000" w:themeColor="text1"/>
                <w:sz w:val="21"/>
                <w:szCs w:val="21"/>
              </w:rPr>
              <w:t>SOCIÉTÉ EXPOSANTE</w:t>
            </w:r>
          </w:p>
        </w:tc>
        <w:tc>
          <w:tcPr>
            <w:tcW w:w="3260" w:type="dxa"/>
          </w:tcPr>
          <w:p w14:paraId="6EE89576" w14:textId="77777777" w:rsidR="00AB2D87" w:rsidRPr="00B432FC" w:rsidRDefault="00AB2D87" w:rsidP="266EB804">
            <w:pPr>
              <w:rPr>
                <w:color w:val="000000" w:themeColor="text1"/>
              </w:rPr>
            </w:pPr>
          </w:p>
        </w:tc>
        <w:tc>
          <w:tcPr>
            <w:tcW w:w="3113" w:type="dxa"/>
          </w:tcPr>
          <w:p w14:paraId="6BBAB731" w14:textId="09CBDBB6" w:rsidR="00AB2D87" w:rsidRPr="00B432FC" w:rsidRDefault="4B16828F" w:rsidP="266EB804">
            <w:pPr>
              <w:rPr>
                <w:rFonts w:eastAsiaTheme="minorEastAsia"/>
                <w:color w:val="000000" w:themeColor="text1"/>
              </w:rPr>
            </w:pPr>
            <w:r w:rsidRPr="00B432FC">
              <w:rPr>
                <w:color w:val="000000" w:themeColor="text1"/>
              </w:rPr>
              <w:t>Assortiment</w:t>
            </w:r>
          </w:p>
        </w:tc>
      </w:tr>
      <w:tr w:rsidR="00B432FC" w:rsidRPr="00B432FC" w14:paraId="5BEF7A10" w14:textId="77777777" w:rsidTr="00B432FC">
        <w:tc>
          <w:tcPr>
            <w:tcW w:w="2689" w:type="dxa"/>
          </w:tcPr>
          <w:p w14:paraId="6B3EC140" w14:textId="3A2D759E" w:rsidR="00AB2D87" w:rsidRPr="00B432FC" w:rsidRDefault="14B2149F" w:rsidP="266EB804">
            <w:pPr>
              <w:rPr>
                <w:color w:val="000000" w:themeColor="text1"/>
                <w:sz w:val="21"/>
                <w:szCs w:val="21"/>
              </w:rPr>
            </w:pPr>
            <w:r w:rsidRPr="00B432FC">
              <w:rPr>
                <w:color w:val="000000" w:themeColor="text1"/>
                <w:sz w:val="21"/>
                <w:szCs w:val="21"/>
              </w:rPr>
              <w:t>Société</w:t>
            </w:r>
          </w:p>
        </w:tc>
        <w:tc>
          <w:tcPr>
            <w:tcW w:w="3260" w:type="dxa"/>
          </w:tcPr>
          <w:p w14:paraId="6188A278" w14:textId="77777777" w:rsidR="00AB2D87" w:rsidRPr="00B432FC" w:rsidRDefault="00AB2D87" w:rsidP="266EB804">
            <w:pPr>
              <w:rPr>
                <w:color w:val="000000" w:themeColor="text1"/>
              </w:rPr>
            </w:pPr>
          </w:p>
        </w:tc>
        <w:tc>
          <w:tcPr>
            <w:tcW w:w="3113" w:type="dxa"/>
            <w:vMerge w:val="restart"/>
          </w:tcPr>
          <w:p w14:paraId="51CDB6ED" w14:textId="77777777" w:rsidR="00AB2D87" w:rsidRPr="00B432FC" w:rsidRDefault="00AB2D87" w:rsidP="266EB804">
            <w:pPr>
              <w:rPr>
                <w:color w:val="000000" w:themeColor="text1"/>
              </w:rPr>
            </w:pPr>
          </w:p>
        </w:tc>
      </w:tr>
      <w:tr w:rsidR="00B432FC" w:rsidRPr="00B432FC" w14:paraId="5A010569" w14:textId="77777777" w:rsidTr="00B432FC">
        <w:tc>
          <w:tcPr>
            <w:tcW w:w="2689" w:type="dxa"/>
          </w:tcPr>
          <w:p w14:paraId="0D2A9B19" w14:textId="05E935CF" w:rsidR="00AB2D87" w:rsidRPr="00B432FC" w:rsidRDefault="14B2149F" w:rsidP="266EB804">
            <w:pPr>
              <w:rPr>
                <w:color w:val="000000" w:themeColor="text1"/>
                <w:sz w:val="21"/>
                <w:szCs w:val="21"/>
              </w:rPr>
            </w:pPr>
            <w:r w:rsidRPr="00B432FC">
              <w:rPr>
                <w:color w:val="000000" w:themeColor="text1"/>
                <w:sz w:val="21"/>
                <w:szCs w:val="21"/>
              </w:rPr>
              <w:t>Complément</w:t>
            </w:r>
          </w:p>
        </w:tc>
        <w:tc>
          <w:tcPr>
            <w:tcW w:w="3260" w:type="dxa"/>
          </w:tcPr>
          <w:p w14:paraId="368CB50C" w14:textId="77777777" w:rsidR="00AB2D87" w:rsidRPr="00B432FC" w:rsidRDefault="00AB2D87" w:rsidP="266EB804">
            <w:pPr>
              <w:rPr>
                <w:color w:val="000000" w:themeColor="text1"/>
              </w:rPr>
            </w:pPr>
          </w:p>
        </w:tc>
        <w:tc>
          <w:tcPr>
            <w:tcW w:w="3113" w:type="dxa"/>
            <w:vMerge/>
          </w:tcPr>
          <w:p w14:paraId="4F0A5238" w14:textId="77777777" w:rsidR="00AB2D87" w:rsidRPr="00B432FC" w:rsidRDefault="00AB2D87">
            <w:pPr>
              <w:rPr>
                <w:color w:val="000000" w:themeColor="text1"/>
              </w:rPr>
            </w:pPr>
          </w:p>
        </w:tc>
      </w:tr>
      <w:tr w:rsidR="00B432FC" w:rsidRPr="00B432FC" w14:paraId="1597C56B" w14:textId="77777777" w:rsidTr="00B432FC">
        <w:tc>
          <w:tcPr>
            <w:tcW w:w="2689" w:type="dxa"/>
          </w:tcPr>
          <w:p w14:paraId="74396987" w14:textId="70160307" w:rsidR="00AB2D87" w:rsidRPr="00B432FC" w:rsidRDefault="00AB2D87" w:rsidP="266EB804">
            <w:pPr>
              <w:rPr>
                <w:color w:val="000000" w:themeColor="text1"/>
                <w:sz w:val="21"/>
                <w:szCs w:val="21"/>
              </w:rPr>
            </w:pPr>
            <w:r w:rsidRPr="00B432FC">
              <w:rPr>
                <w:color w:val="000000" w:themeColor="text1"/>
                <w:sz w:val="21"/>
                <w:szCs w:val="21"/>
              </w:rPr>
              <w:t>Adresse</w:t>
            </w:r>
          </w:p>
        </w:tc>
        <w:tc>
          <w:tcPr>
            <w:tcW w:w="3260" w:type="dxa"/>
          </w:tcPr>
          <w:p w14:paraId="59925ED2" w14:textId="77777777" w:rsidR="00AB2D87" w:rsidRPr="00B432FC" w:rsidRDefault="00AB2D87" w:rsidP="266EB804">
            <w:pPr>
              <w:rPr>
                <w:color w:val="000000" w:themeColor="text1"/>
              </w:rPr>
            </w:pPr>
          </w:p>
        </w:tc>
        <w:tc>
          <w:tcPr>
            <w:tcW w:w="3113" w:type="dxa"/>
            <w:vMerge/>
          </w:tcPr>
          <w:p w14:paraId="5F4C8504" w14:textId="77777777" w:rsidR="00AB2D87" w:rsidRPr="00B432FC" w:rsidRDefault="00AB2D87">
            <w:pPr>
              <w:rPr>
                <w:color w:val="000000" w:themeColor="text1"/>
              </w:rPr>
            </w:pPr>
          </w:p>
        </w:tc>
      </w:tr>
      <w:tr w:rsidR="00B432FC" w:rsidRPr="00B432FC" w14:paraId="6B825B76" w14:textId="77777777" w:rsidTr="00B432FC">
        <w:tc>
          <w:tcPr>
            <w:tcW w:w="2689" w:type="dxa"/>
          </w:tcPr>
          <w:p w14:paraId="7A7D60FA" w14:textId="14B70644" w:rsidR="00AB2D87" w:rsidRPr="00B432FC" w:rsidRDefault="36B1EFCE" w:rsidP="266EB804">
            <w:pPr>
              <w:rPr>
                <w:rFonts w:eastAsia="Aptos" w:cs="Aptos"/>
                <w:color w:val="000000" w:themeColor="text1"/>
                <w:sz w:val="21"/>
                <w:szCs w:val="21"/>
              </w:rPr>
            </w:pPr>
            <w:r w:rsidRPr="00B432FC">
              <w:rPr>
                <w:color w:val="000000" w:themeColor="text1"/>
                <w:sz w:val="21"/>
                <w:szCs w:val="21"/>
              </w:rPr>
              <w:t>Code postal / Ville</w:t>
            </w:r>
          </w:p>
        </w:tc>
        <w:tc>
          <w:tcPr>
            <w:tcW w:w="3260" w:type="dxa"/>
          </w:tcPr>
          <w:p w14:paraId="36FE3F1F" w14:textId="77777777" w:rsidR="00AB2D87" w:rsidRPr="00B432FC" w:rsidRDefault="00AB2D87" w:rsidP="266EB804">
            <w:pPr>
              <w:rPr>
                <w:color w:val="000000" w:themeColor="text1"/>
              </w:rPr>
            </w:pPr>
          </w:p>
        </w:tc>
        <w:tc>
          <w:tcPr>
            <w:tcW w:w="3113" w:type="dxa"/>
            <w:vMerge/>
          </w:tcPr>
          <w:p w14:paraId="52C85C1B" w14:textId="77777777" w:rsidR="00AB2D87" w:rsidRPr="00B432FC" w:rsidRDefault="00AB2D87">
            <w:pPr>
              <w:rPr>
                <w:color w:val="000000" w:themeColor="text1"/>
              </w:rPr>
            </w:pPr>
          </w:p>
        </w:tc>
      </w:tr>
      <w:tr w:rsidR="00B432FC" w:rsidRPr="00B432FC" w14:paraId="3EE77772" w14:textId="77777777" w:rsidTr="00B432FC">
        <w:tc>
          <w:tcPr>
            <w:tcW w:w="2689" w:type="dxa"/>
          </w:tcPr>
          <w:p w14:paraId="02FBAE0A" w14:textId="055AE72F" w:rsidR="00AB2D87" w:rsidRPr="00B432FC" w:rsidRDefault="36B1EFCE" w:rsidP="266EB804">
            <w:pPr>
              <w:rPr>
                <w:color w:val="000000" w:themeColor="text1"/>
                <w:sz w:val="21"/>
                <w:szCs w:val="21"/>
              </w:rPr>
            </w:pPr>
            <w:r w:rsidRPr="00B432FC">
              <w:rPr>
                <w:color w:val="000000" w:themeColor="text1"/>
                <w:sz w:val="21"/>
                <w:szCs w:val="21"/>
              </w:rPr>
              <w:t>Pays</w:t>
            </w:r>
          </w:p>
        </w:tc>
        <w:tc>
          <w:tcPr>
            <w:tcW w:w="3260" w:type="dxa"/>
          </w:tcPr>
          <w:p w14:paraId="0C5065F7" w14:textId="77777777" w:rsidR="00AB2D87" w:rsidRPr="00B432FC" w:rsidRDefault="00AB2D87" w:rsidP="266EB804">
            <w:pPr>
              <w:rPr>
                <w:color w:val="000000" w:themeColor="text1"/>
              </w:rPr>
            </w:pPr>
          </w:p>
        </w:tc>
        <w:tc>
          <w:tcPr>
            <w:tcW w:w="3113" w:type="dxa"/>
            <w:vMerge/>
          </w:tcPr>
          <w:p w14:paraId="03646E48" w14:textId="77777777" w:rsidR="00AB2D87" w:rsidRPr="00B432FC" w:rsidRDefault="00AB2D87">
            <w:pPr>
              <w:rPr>
                <w:color w:val="000000" w:themeColor="text1"/>
              </w:rPr>
            </w:pPr>
          </w:p>
        </w:tc>
      </w:tr>
      <w:tr w:rsidR="00B432FC" w:rsidRPr="00B432FC" w14:paraId="0F0F7E3E" w14:textId="77777777" w:rsidTr="00B432FC">
        <w:tc>
          <w:tcPr>
            <w:tcW w:w="2689" w:type="dxa"/>
          </w:tcPr>
          <w:p w14:paraId="50DE1CF1" w14:textId="0D43F8EB" w:rsidR="00AB2D87" w:rsidRPr="00B432FC" w:rsidRDefault="00D02DD5" w:rsidP="266EB804">
            <w:pPr>
              <w:rPr>
                <w:color w:val="000000" w:themeColor="text1"/>
                <w:sz w:val="21"/>
                <w:szCs w:val="21"/>
              </w:rPr>
            </w:pPr>
            <w:r w:rsidRPr="00B432FC">
              <w:rPr>
                <w:color w:val="000000" w:themeColor="text1"/>
                <w:sz w:val="21"/>
                <w:szCs w:val="21"/>
              </w:rPr>
              <w:t>Site web</w:t>
            </w:r>
          </w:p>
        </w:tc>
        <w:tc>
          <w:tcPr>
            <w:tcW w:w="3260" w:type="dxa"/>
          </w:tcPr>
          <w:p w14:paraId="74093C43" w14:textId="77777777" w:rsidR="00AB2D87" w:rsidRPr="00B432FC" w:rsidRDefault="00AB2D87" w:rsidP="266EB804">
            <w:pPr>
              <w:rPr>
                <w:color w:val="000000" w:themeColor="text1"/>
              </w:rPr>
            </w:pPr>
          </w:p>
        </w:tc>
        <w:tc>
          <w:tcPr>
            <w:tcW w:w="3113" w:type="dxa"/>
            <w:vMerge/>
          </w:tcPr>
          <w:p w14:paraId="2159DA11" w14:textId="77777777" w:rsidR="00AB2D87" w:rsidRPr="00B432FC" w:rsidRDefault="00AB2D87">
            <w:pPr>
              <w:rPr>
                <w:color w:val="000000" w:themeColor="text1"/>
              </w:rPr>
            </w:pPr>
          </w:p>
        </w:tc>
      </w:tr>
      <w:tr w:rsidR="00B432FC" w:rsidRPr="00B432FC" w14:paraId="2C979F08" w14:textId="77777777" w:rsidTr="00B432FC">
        <w:tc>
          <w:tcPr>
            <w:tcW w:w="2689" w:type="dxa"/>
          </w:tcPr>
          <w:p w14:paraId="606ACF9D" w14:textId="40CB8C80" w:rsidR="00AB2D87" w:rsidRPr="00B432FC" w:rsidRDefault="3D188632" w:rsidP="266EB804">
            <w:pPr>
              <w:rPr>
                <w:b/>
                <w:bCs/>
                <w:color w:val="000000" w:themeColor="text1"/>
                <w:sz w:val="21"/>
                <w:szCs w:val="21"/>
              </w:rPr>
            </w:pPr>
            <w:r w:rsidRPr="00B432FC">
              <w:rPr>
                <w:b/>
                <w:color w:val="000000" w:themeColor="text1"/>
                <w:sz w:val="21"/>
                <w:szCs w:val="21"/>
              </w:rPr>
              <w:t>PERSONNE DE CONTACT</w:t>
            </w:r>
          </w:p>
        </w:tc>
        <w:tc>
          <w:tcPr>
            <w:tcW w:w="3260" w:type="dxa"/>
          </w:tcPr>
          <w:p w14:paraId="7CAB919F" w14:textId="77777777" w:rsidR="00AB2D87" w:rsidRPr="00B432FC" w:rsidRDefault="00AB2D87" w:rsidP="266EB804">
            <w:pPr>
              <w:rPr>
                <w:color w:val="000000" w:themeColor="text1"/>
              </w:rPr>
            </w:pPr>
          </w:p>
        </w:tc>
        <w:tc>
          <w:tcPr>
            <w:tcW w:w="3113" w:type="dxa"/>
            <w:vMerge/>
          </w:tcPr>
          <w:p w14:paraId="5CFE8DED" w14:textId="77777777" w:rsidR="00AB2D87" w:rsidRPr="00B432FC" w:rsidRDefault="00AB2D87">
            <w:pPr>
              <w:rPr>
                <w:color w:val="000000" w:themeColor="text1"/>
              </w:rPr>
            </w:pPr>
          </w:p>
        </w:tc>
      </w:tr>
      <w:tr w:rsidR="00B432FC" w:rsidRPr="00B432FC" w14:paraId="2FFB55E2" w14:textId="77777777" w:rsidTr="00B432FC">
        <w:tc>
          <w:tcPr>
            <w:tcW w:w="2689" w:type="dxa"/>
          </w:tcPr>
          <w:p w14:paraId="1BE056E7" w14:textId="5A9C8D6A" w:rsidR="00AB2D87" w:rsidRPr="00B432FC" w:rsidRDefault="4E42B134" w:rsidP="266EB804">
            <w:pPr>
              <w:rPr>
                <w:color w:val="000000" w:themeColor="text1"/>
                <w:sz w:val="21"/>
                <w:szCs w:val="21"/>
              </w:rPr>
            </w:pPr>
            <w:r w:rsidRPr="00B432FC">
              <w:rPr>
                <w:color w:val="000000" w:themeColor="text1"/>
                <w:sz w:val="21"/>
                <w:szCs w:val="21"/>
              </w:rPr>
              <w:t>Prénom / Nom</w:t>
            </w:r>
          </w:p>
        </w:tc>
        <w:tc>
          <w:tcPr>
            <w:tcW w:w="3260" w:type="dxa"/>
          </w:tcPr>
          <w:p w14:paraId="08729A90" w14:textId="77777777" w:rsidR="00AB2D87" w:rsidRPr="00B432FC" w:rsidRDefault="00AB2D87" w:rsidP="266EB804">
            <w:pPr>
              <w:rPr>
                <w:color w:val="000000" w:themeColor="text1"/>
              </w:rPr>
            </w:pPr>
          </w:p>
        </w:tc>
        <w:tc>
          <w:tcPr>
            <w:tcW w:w="3113" w:type="dxa"/>
            <w:vMerge/>
          </w:tcPr>
          <w:p w14:paraId="2FA03418" w14:textId="77777777" w:rsidR="00AB2D87" w:rsidRPr="00B432FC" w:rsidRDefault="00AB2D87">
            <w:pPr>
              <w:rPr>
                <w:color w:val="000000" w:themeColor="text1"/>
              </w:rPr>
            </w:pPr>
          </w:p>
        </w:tc>
      </w:tr>
      <w:tr w:rsidR="00B432FC" w:rsidRPr="00B432FC" w14:paraId="0EB13652" w14:textId="77777777" w:rsidTr="00B432FC">
        <w:tc>
          <w:tcPr>
            <w:tcW w:w="2689" w:type="dxa"/>
          </w:tcPr>
          <w:p w14:paraId="13DD14F5" w14:textId="4CE32697" w:rsidR="00AB2D87" w:rsidRPr="00B432FC" w:rsidRDefault="7BBD6B63" w:rsidP="266EB804">
            <w:pPr>
              <w:rPr>
                <w:color w:val="000000" w:themeColor="text1"/>
                <w:sz w:val="21"/>
                <w:szCs w:val="21"/>
              </w:rPr>
            </w:pPr>
            <w:r w:rsidRPr="00B432FC">
              <w:rPr>
                <w:color w:val="000000" w:themeColor="text1"/>
                <w:sz w:val="21"/>
                <w:szCs w:val="21"/>
              </w:rPr>
              <w:t>Numéro de téléphone / Mobile</w:t>
            </w:r>
          </w:p>
        </w:tc>
        <w:tc>
          <w:tcPr>
            <w:tcW w:w="3260" w:type="dxa"/>
          </w:tcPr>
          <w:p w14:paraId="2379C064" w14:textId="77777777" w:rsidR="00AB2D87" w:rsidRPr="00B432FC" w:rsidRDefault="00AB2D87" w:rsidP="266EB804">
            <w:pPr>
              <w:rPr>
                <w:color w:val="000000" w:themeColor="text1"/>
              </w:rPr>
            </w:pPr>
          </w:p>
        </w:tc>
        <w:tc>
          <w:tcPr>
            <w:tcW w:w="3113" w:type="dxa"/>
            <w:vMerge/>
          </w:tcPr>
          <w:p w14:paraId="10D67773" w14:textId="77777777" w:rsidR="00AB2D87" w:rsidRPr="00B432FC" w:rsidRDefault="00AB2D87">
            <w:pPr>
              <w:rPr>
                <w:color w:val="000000" w:themeColor="text1"/>
              </w:rPr>
            </w:pPr>
          </w:p>
        </w:tc>
      </w:tr>
      <w:tr w:rsidR="00B432FC" w:rsidRPr="00B432FC" w14:paraId="52111E52" w14:textId="77777777" w:rsidTr="00B432FC">
        <w:tc>
          <w:tcPr>
            <w:tcW w:w="2689" w:type="dxa"/>
          </w:tcPr>
          <w:p w14:paraId="520E0DF9" w14:textId="33814798" w:rsidR="00AB2D87" w:rsidRPr="00B432FC" w:rsidRDefault="00AB2D87" w:rsidP="266EB804">
            <w:pPr>
              <w:rPr>
                <w:color w:val="000000" w:themeColor="text1"/>
                <w:sz w:val="21"/>
                <w:szCs w:val="21"/>
              </w:rPr>
            </w:pPr>
            <w:r w:rsidRPr="00B432FC">
              <w:rPr>
                <w:color w:val="000000" w:themeColor="text1"/>
                <w:sz w:val="21"/>
                <w:szCs w:val="21"/>
              </w:rPr>
              <w:t>E-mail</w:t>
            </w:r>
          </w:p>
        </w:tc>
        <w:tc>
          <w:tcPr>
            <w:tcW w:w="3260" w:type="dxa"/>
          </w:tcPr>
          <w:p w14:paraId="003AF5F5" w14:textId="77777777" w:rsidR="00AB2D87" w:rsidRPr="00B432FC" w:rsidRDefault="00AB2D87" w:rsidP="266EB804">
            <w:pPr>
              <w:rPr>
                <w:color w:val="000000" w:themeColor="text1"/>
              </w:rPr>
            </w:pPr>
          </w:p>
        </w:tc>
        <w:tc>
          <w:tcPr>
            <w:tcW w:w="3113" w:type="dxa"/>
            <w:vMerge/>
          </w:tcPr>
          <w:p w14:paraId="70FA6C14" w14:textId="77777777" w:rsidR="00AB2D87" w:rsidRPr="00B432FC" w:rsidRDefault="00AB2D87">
            <w:pPr>
              <w:rPr>
                <w:color w:val="000000" w:themeColor="text1"/>
              </w:rPr>
            </w:pPr>
          </w:p>
        </w:tc>
      </w:tr>
    </w:tbl>
    <w:p w14:paraId="16133571" w14:textId="77777777" w:rsidR="00AB2D87" w:rsidRPr="00B432FC" w:rsidRDefault="00AB2D87" w:rsidP="266EB804">
      <w:pPr>
        <w:rPr>
          <w:color w:val="000000" w:themeColor="text1"/>
        </w:rPr>
      </w:pPr>
    </w:p>
    <w:tbl>
      <w:tblPr>
        <w:tblStyle w:val="Tabellenraster"/>
        <w:tblW w:w="8986" w:type="dxa"/>
        <w:tblLook w:val="04A0" w:firstRow="1" w:lastRow="0" w:firstColumn="1" w:lastColumn="0" w:noHBand="0" w:noVBand="1"/>
      </w:tblPr>
      <w:tblGrid>
        <w:gridCol w:w="2265"/>
        <w:gridCol w:w="2235"/>
        <w:gridCol w:w="2296"/>
        <w:gridCol w:w="2190"/>
      </w:tblGrid>
      <w:tr w:rsidR="00B432FC" w:rsidRPr="00B432FC" w14:paraId="78DE7477" w14:textId="77777777" w:rsidTr="266EB804">
        <w:tc>
          <w:tcPr>
            <w:tcW w:w="4500" w:type="dxa"/>
            <w:gridSpan w:val="2"/>
          </w:tcPr>
          <w:p w14:paraId="3A9E6019" w14:textId="4B1E5D1A" w:rsidR="00C05DE2" w:rsidRPr="00B432FC" w:rsidRDefault="0CE79666" w:rsidP="266EB804">
            <w:pPr>
              <w:rPr>
                <w:b/>
                <w:bCs/>
                <w:color w:val="000000" w:themeColor="text1"/>
                <w:sz w:val="21"/>
                <w:szCs w:val="21"/>
              </w:rPr>
            </w:pPr>
            <w:r w:rsidRPr="00B432FC">
              <w:rPr>
                <w:b/>
                <w:color w:val="000000" w:themeColor="text1"/>
                <w:sz w:val="21"/>
                <w:szCs w:val="21"/>
              </w:rPr>
              <w:t>PRIX DE BASE</w:t>
            </w:r>
          </w:p>
        </w:tc>
        <w:tc>
          <w:tcPr>
            <w:tcW w:w="4486" w:type="dxa"/>
            <w:gridSpan w:val="2"/>
          </w:tcPr>
          <w:p w14:paraId="68D9715A" w14:textId="27F1A386" w:rsidR="00C05DE2" w:rsidRPr="00B432FC" w:rsidRDefault="6657A4BC" w:rsidP="266EB804">
            <w:pPr>
              <w:rPr>
                <w:b/>
                <w:color w:val="000000" w:themeColor="text1"/>
                <w:sz w:val="21"/>
                <w:szCs w:val="21"/>
              </w:rPr>
            </w:pPr>
            <w:r w:rsidRPr="00B432FC">
              <w:rPr>
                <w:b/>
                <w:color w:val="000000" w:themeColor="text1"/>
                <w:sz w:val="21"/>
                <w:szCs w:val="21"/>
              </w:rPr>
              <w:t>Tous les prix sont exprimés en CHF, hors</w:t>
            </w:r>
            <w:r w:rsidR="00B432FC" w:rsidRPr="00B432FC">
              <w:rPr>
                <w:b/>
                <w:color w:val="000000" w:themeColor="text1"/>
                <w:sz w:val="21"/>
                <w:szCs w:val="21"/>
              </w:rPr>
              <w:t xml:space="preserve"> </w:t>
            </w:r>
            <w:r w:rsidRPr="00B432FC">
              <w:rPr>
                <w:b/>
                <w:color w:val="000000" w:themeColor="text1"/>
                <w:sz w:val="21"/>
                <w:szCs w:val="21"/>
              </w:rPr>
              <w:t>TVA</w:t>
            </w:r>
          </w:p>
        </w:tc>
      </w:tr>
      <w:tr w:rsidR="00B432FC" w:rsidRPr="00B432FC" w14:paraId="4F92031A" w14:textId="77777777" w:rsidTr="266EB804">
        <w:tc>
          <w:tcPr>
            <w:tcW w:w="4500" w:type="dxa"/>
            <w:gridSpan w:val="2"/>
          </w:tcPr>
          <w:p w14:paraId="0926F338" w14:textId="5FBF29C1" w:rsidR="00C05DE2" w:rsidRPr="00B432FC" w:rsidRDefault="790735C6" w:rsidP="266EB804">
            <w:pPr>
              <w:rPr>
                <w:rFonts w:eastAsiaTheme="minorEastAsia"/>
                <w:color w:val="000000" w:themeColor="text1"/>
                <w:sz w:val="21"/>
                <w:szCs w:val="21"/>
              </w:rPr>
            </w:pPr>
            <w:r w:rsidRPr="00B432FC">
              <w:rPr>
                <w:color w:val="000000" w:themeColor="text1"/>
                <w:sz w:val="21"/>
                <w:szCs w:val="21"/>
              </w:rPr>
              <w:t>Frais de base obligatoires pour l’inscription au répertoire des sociétés exposantes et l’intégration dans les publicités Sneakerness</w:t>
            </w:r>
          </w:p>
        </w:tc>
        <w:tc>
          <w:tcPr>
            <w:tcW w:w="4486" w:type="dxa"/>
            <w:gridSpan w:val="2"/>
          </w:tcPr>
          <w:p w14:paraId="364D53BB" w14:textId="62D250F9" w:rsidR="00C05DE2" w:rsidRPr="00B432FC" w:rsidRDefault="3A625095" w:rsidP="266EB804">
            <w:pPr>
              <w:rPr>
                <w:rFonts w:eastAsiaTheme="minorEastAsia"/>
                <w:color w:val="000000" w:themeColor="text1"/>
                <w:sz w:val="21"/>
                <w:szCs w:val="21"/>
              </w:rPr>
            </w:pPr>
            <w:r w:rsidRPr="00B432FC">
              <w:rPr>
                <w:color w:val="000000" w:themeColor="text1"/>
                <w:sz w:val="21"/>
                <w:szCs w:val="21"/>
              </w:rPr>
              <w:t>CHF 320.– par société exposante</w:t>
            </w:r>
          </w:p>
        </w:tc>
      </w:tr>
      <w:tr w:rsidR="00B432FC" w:rsidRPr="00B432FC" w14:paraId="34E8B388" w14:textId="77777777" w:rsidTr="266EB804">
        <w:tc>
          <w:tcPr>
            <w:tcW w:w="4500" w:type="dxa"/>
            <w:gridSpan w:val="2"/>
          </w:tcPr>
          <w:p w14:paraId="2F8DD1F1" w14:textId="0C7ABCBF" w:rsidR="00C05DE2" w:rsidRPr="00B432FC" w:rsidRDefault="477CC24F" w:rsidP="266EB804">
            <w:pPr>
              <w:rPr>
                <w:rFonts w:eastAsiaTheme="minorEastAsia"/>
                <w:color w:val="000000" w:themeColor="text1"/>
                <w:sz w:val="21"/>
                <w:szCs w:val="21"/>
              </w:rPr>
            </w:pPr>
            <w:r w:rsidRPr="00B432FC">
              <w:rPr>
                <w:color w:val="000000" w:themeColor="text1"/>
                <w:sz w:val="21"/>
                <w:szCs w:val="21"/>
              </w:rPr>
              <w:t>Nom de la société exposante (raison sociale) pour l’inscription au répertoire des sociétés exposantes</w:t>
            </w:r>
          </w:p>
        </w:tc>
        <w:tc>
          <w:tcPr>
            <w:tcW w:w="4486" w:type="dxa"/>
            <w:gridSpan w:val="2"/>
          </w:tcPr>
          <w:p w14:paraId="6EBBC7B1" w14:textId="77777777" w:rsidR="00C05DE2" w:rsidRPr="00B432FC" w:rsidRDefault="00C05DE2" w:rsidP="266EB804">
            <w:pPr>
              <w:rPr>
                <w:rFonts w:eastAsiaTheme="minorEastAsia"/>
                <w:color w:val="000000" w:themeColor="text1"/>
                <w:sz w:val="21"/>
                <w:szCs w:val="21"/>
              </w:rPr>
            </w:pPr>
          </w:p>
        </w:tc>
      </w:tr>
      <w:tr w:rsidR="00B432FC" w:rsidRPr="00B432FC" w14:paraId="42C233E7" w14:textId="77777777" w:rsidTr="266EB804">
        <w:tc>
          <w:tcPr>
            <w:tcW w:w="4500" w:type="dxa"/>
            <w:gridSpan w:val="2"/>
          </w:tcPr>
          <w:p w14:paraId="5E3C4757" w14:textId="77A9AB19" w:rsidR="00C05DE2" w:rsidRPr="00B432FC" w:rsidRDefault="477CC24F" w:rsidP="266EB804">
            <w:pPr>
              <w:rPr>
                <w:rFonts w:eastAsiaTheme="minorEastAsia"/>
                <w:b/>
                <w:bCs/>
                <w:color w:val="000000" w:themeColor="text1"/>
                <w:sz w:val="21"/>
                <w:szCs w:val="21"/>
              </w:rPr>
            </w:pPr>
            <w:r w:rsidRPr="00B432FC">
              <w:rPr>
                <w:b/>
                <w:color w:val="000000" w:themeColor="text1"/>
                <w:sz w:val="21"/>
                <w:szCs w:val="21"/>
              </w:rPr>
              <w:t>STAND D’EXPOSITION SOUHAITÉ</w:t>
            </w:r>
          </w:p>
        </w:tc>
        <w:tc>
          <w:tcPr>
            <w:tcW w:w="2296" w:type="dxa"/>
          </w:tcPr>
          <w:p w14:paraId="39E1CCE7" w14:textId="1257D53A" w:rsidR="00C05DE2" w:rsidRPr="00B432FC" w:rsidRDefault="3A625095" w:rsidP="266EB804">
            <w:pPr>
              <w:rPr>
                <w:rFonts w:eastAsiaTheme="minorEastAsia"/>
                <w:color w:val="000000" w:themeColor="text1"/>
                <w:sz w:val="21"/>
                <w:szCs w:val="21"/>
              </w:rPr>
            </w:pPr>
            <w:r w:rsidRPr="00B432FC">
              <w:rPr>
                <w:color w:val="000000" w:themeColor="text1"/>
                <w:sz w:val="21"/>
                <w:szCs w:val="21"/>
              </w:rPr>
              <w:t>1 à 20 m</w:t>
            </w:r>
            <w:r w:rsidRPr="00B432FC">
              <w:rPr>
                <w:color w:val="000000" w:themeColor="text1"/>
                <w:sz w:val="21"/>
                <w:szCs w:val="21"/>
                <w:vertAlign w:val="superscript"/>
              </w:rPr>
              <w:t>2</w:t>
            </w:r>
          </w:p>
        </w:tc>
        <w:tc>
          <w:tcPr>
            <w:tcW w:w="2190" w:type="dxa"/>
          </w:tcPr>
          <w:p w14:paraId="4989B3C4" w14:textId="769D8FA0" w:rsidR="00C05DE2" w:rsidRPr="00B432FC" w:rsidRDefault="3A625095" w:rsidP="266EB804">
            <w:pPr>
              <w:rPr>
                <w:rFonts w:eastAsiaTheme="minorEastAsia"/>
                <w:color w:val="000000" w:themeColor="text1"/>
                <w:sz w:val="21"/>
                <w:szCs w:val="21"/>
              </w:rPr>
            </w:pPr>
            <w:r w:rsidRPr="00B432FC">
              <w:rPr>
                <w:color w:val="000000" w:themeColor="text1"/>
                <w:sz w:val="21"/>
                <w:szCs w:val="21"/>
              </w:rPr>
              <w:t>21 à 50 m</w:t>
            </w:r>
            <w:r w:rsidRPr="00B432FC">
              <w:rPr>
                <w:color w:val="000000" w:themeColor="text1"/>
                <w:sz w:val="21"/>
                <w:szCs w:val="21"/>
                <w:vertAlign w:val="superscript"/>
              </w:rPr>
              <w:t>2</w:t>
            </w:r>
          </w:p>
        </w:tc>
      </w:tr>
      <w:tr w:rsidR="00B432FC" w:rsidRPr="00B432FC" w14:paraId="1CC752F8" w14:textId="77777777" w:rsidTr="266EB804">
        <w:tc>
          <w:tcPr>
            <w:tcW w:w="2265" w:type="dxa"/>
          </w:tcPr>
          <w:p w14:paraId="647572B3" w14:textId="7F5E15CC" w:rsidR="00E54EED" w:rsidRPr="00B432FC" w:rsidRDefault="3E5FF64E" w:rsidP="266EB804">
            <w:pPr>
              <w:rPr>
                <w:rFonts w:eastAsiaTheme="minorEastAsia"/>
                <w:color w:val="000000" w:themeColor="text1"/>
                <w:sz w:val="21"/>
                <w:szCs w:val="21"/>
              </w:rPr>
            </w:pPr>
            <w:r w:rsidRPr="00B432FC">
              <w:rPr>
                <w:color w:val="000000" w:themeColor="text1"/>
                <w:sz w:val="21"/>
                <w:szCs w:val="21"/>
              </w:rPr>
              <w:t>Taille souhaitée</w:t>
            </w:r>
          </w:p>
        </w:tc>
        <w:tc>
          <w:tcPr>
            <w:tcW w:w="2235" w:type="dxa"/>
          </w:tcPr>
          <w:p w14:paraId="2F4E0C9F" w14:textId="6E08D8E3" w:rsidR="00E54EED" w:rsidRPr="00B432FC" w:rsidRDefault="00E54EED" w:rsidP="266EB804">
            <w:pPr>
              <w:rPr>
                <w:rFonts w:eastAsiaTheme="minorEastAsia"/>
                <w:color w:val="000000" w:themeColor="text1"/>
                <w:sz w:val="21"/>
                <w:szCs w:val="21"/>
              </w:rPr>
            </w:pPr>
          </w:p>
        </w:tc>
        <w:tc>
          <w:tcPr>
            <w:tcW w:w="2296" w:type="dxa"/>
          </w:tcPr>
          <w:p w14:paraId="0DB4FEB7" w14:textId="5F10177E" w:rsidR="00E54EED" w:rsidRPr="00B432FC" w:rsidRDefault="2162C9AE" w:rsidP="266EB804">
            <w:pPr>
              <w:rPr>
                <w:rFonts w:eastAsiaTheme="minorEastAsia"/>
                <w:color w:val="000000" w:themeColor="text1"/>
                <w:sz w:val="21"/>
                <w:szCs w:val="21"/>
              </w:rPr>
            </w:pPr>
            <w:r w:rsidRPr="00B432FC">
              <w:rPr>
                <w:color w:val="000000" w:themeColor="text1"/>
                <w:sz w:val="21"/>
                <w:szCs w:val="21"/>
              </w:rPr>
              <w:t>CHF 175 par m</w:t>
            </w:r>
            <w:r w:rsidRPr="00B432FC">
              <w:rPr>
                <w:color w:val="000000" w:themeColor="text1"/>
                <w:sz w:val="21"/>
                <w:szCs w:val="21"/>
                <w:vertAlign w:val="superscript"/>
              </w:rPr>
              <w:t>2</w:t>
            </w:r>
          </w:p>
        </w:tc>
        <w:tc>
          <w:tcPr>
            <w:tcW w:w="2190" w:type="dxa"/>
          </w:tcPr>
          <w:p w14:paraId="6046F239" w14:textId="32B3B871" w:rsidR="00E54EED" w:rsidRPr="00B432FC" w:rsidRDefault="2162C9AE" w:rsidP="266EB804">
            <w:pPr>
              <w:rPr>
                <w:rFonts w:eastAsiaTheme="minorEastAsia"/>
                <w:color w:val="000000" w:themeColor="text1"/>
                <w:sz w:val="21"/>
                <w:szCs w:val="21"/>
              </w:rPr>
            </w:pPr>
            <w:r w:rsidRPr="00B432FC">
              <w:rPr>
                <w:color w:val="000000" w:themeColor="text1"/>
                <w:sz w:val="21"/>
                <w:szCs w:val="21"/>
              </w:rPr>
              <w:t>CHF 170 par m</w:t>
            </w:r>
            <w:r w:rsidRPr="00B432FC">
              <w:rPr>
                <w:color w:val="000000" w:themeColor="text1"/>
                <w:sz w:val="21"/>
                <w:szCs w:val="21"/>
                <w:vertAlign w:val="superscript"/>
              </w:rPr>
              <w:t>2</w:t>
            </w:r>
          </w:p>
        </w:tc>
      </w:tr>
      <w:tr w:rsidR="00B432FC" w:rsidRPr="00B432FC" w14:paraId="2B69A04D" w14:textId="77777777" w:rsidTr="266EB804">
        <w:tc>
          <w:tcPr>
            <w:tcW w:w="2265" w:type="dxa"/>
          </w:tcPr>
          <w:p w14:paraId="71F61A9F" w14:textId="788BA8FA" w:rsidR="00CC1861" w:rsidRPr="00B432FC" w:rsidRDefault="20FDA282" w:rsidP="266EB804">
            <w:pPr>
              <w:rPr>
                <w:rFonts w:eastAsiaTheme="minorEastAsia"/>
                <w:color w:val="000000" w:themeColor="text1"/>
                <w:sz w:val="21"/>
                <w:szCs w:val="21"/>
              </w:rPr>
            </w:pPr>
            <w:r w:rsidRPr="00B432FC">
              <w:rPr>
                <w:color w:val="000000" w:themeColor="text1"/>
                <w:sz w:val="21"/>
                <w:szCs w:val="21"/>
              </w:rPr>
              <w:t>Type souhaité:</w:t>
            </w:r>
          </w:p>
        </w:tc>
        <w:tc>
          <w:tcPr>
            <w:tcW w:w="2235" w:type="dxa"/>
          </w:tcPr>
          <w:p w14:paraId="25C6BAE7" w14:textId="2923185F" w:rsidR="00CC1861" w:rsidRPr="00B432FC" w:rsidRDefault="20FDA282" w:rsidP="266EB804">
            <w:pPr>
              <w:rPr>
                <w:rFonts w:eastAsiaTheme="minorEastAsia"/>
                <w:color w:val="000000" w:themeColor="text1"/>
                <w:sz w:val="21"/>
                <w:szCs w:val="21"/>
              </w:rPr>
            </w:pPr>
            <w:r w:rsidRPr="00B432FC">
              <w:rPr>
                <w:color w:val="000000" w:themeColor="text1"/>
                <w:sz w:val="21"/>
                <w:szCs w:val="21"/>
              </w:rPr>
              <w:t>Stand en ligne</w:t>
            </w:r>
          </w:p>
        </w:tc>
        <w:tc>
          <w:tcPr>
            <w:tcW w:w="4486" w:type="dxa"/>
            <w:gridSpan w:val="2"/>
          </w:tcPr>
          <w:p w14:paraId="57600372" w14:textId="30153225" w:rsidR="00CC1861" w:rsidRPr="00B432FC" w:rsidRDefault="20FDA282" w:rsidP="266EB804">
            <w:pPr>
              <w:rPr>
                <w:rFonts w:eastAsiaTheme="minorEastAsia"/>
                <w:color w:val="000000" w:themeColor="text1"/>
                <w:sz w:val="21"/>
                <w:szCs w:val="21"/>
              </w:rPr>
            </w:pPr>
            <w:r w:rsidRPr="00B432FC">
              <w:rPr>
                <w:color w:val="000000" w:themeColor="text1"/>
                <w:sz w:val="21"/>
                <w:szCs w:val="21"/>
              </w:rPr>
              <w:t>Stand en péninsule</w:t>
            </w:r>
          </w:p>
          <w:p w14:paraId="53FCFC58" w14:textId="0EADC165" w:rsidR="00CC1861" w:rsidRPr="00B432FC" w:rsidRDefault="3C7C3B72" w:rsidP="266EB804">
            <w:pPr>
              <w:rPr>
                <w:rFonts w:eastAsiaTheme="minorEastAsia"/>
                <w:color w:val="000000" w:themeColor="text1"/>
                <w:sz w:val="21"/>
                <w:szCs w:val="21"/>
              </w:rPr>
            </w:pPr>
            <w:r w:rsidRPr="00B432FC">
              <w:rPr>
                <w:color w:val="000000" w:themeColor="text1"/>
                <w:sz w:val="21"/>
                <w:szCs w:val="21"/>
              </w:rPr>
              <w:t>(supplément: + 15% sur le prix du stand)</w:t>
            </w:r>
          </w:p>
        </w:tc>
      </w:tr>
      <w:tr w:rsidR="00B432FC" w:rsidRPr="00B432FC" w14:paraId="279FBD08" w14:textId="77777777" w:rsidTr="266EB804">
        <w:tc>
          <w:tcPr>
            <w:tcW w:w="4500" w:type="dxa"/>
            <w:gridSpan w:val="2"/>
          </w:tcPr>
          <w:p w14:paraId="0E3765C5" w14:textId="77777777" w:rsidR="00C05DE2" w:rsidRPr="00B432FC" w:rsidRDefault="00C05DE2" w:rsidP="266EB804">
            <w:pPr>
              <w:rPr>
                <w:rFonts w:eastAsiaTheme="minorEastAsia"/>
                <w:color w:val="000000" w:themeColor="text1"/>
                <w:sz w:val="21"/>
                <w:szCs w:val="21"/>
              </w:rPr>
            </w:pPr>
          </w:p>
        </w:tc>
        <w:tc>
          <w:tcPr>
            <w:tcW w:w="4486" w:type="dxa"/>
            <w:gridSpan w:val="2"/>
          </w:tcPr>
          <w:p w14:paraId="7E47E817" w14:textId="77777777" w:rsidR="00C05DE2" w:rsidRPr="00B432FC" w:rsidRDefault="00C05DE2" w:rsidP="266EB804">
            <w:pPr>
              <w:rPr>
                <w:rFonts w:eastAsiaTheme="minorEastAsia"/>
                <w:color w:val="000000" w:themeColor="text1"/>
                <w:sz w:val="21"/>
                <w:szCs w:val="21"/>
              </w:rPr>
            </w:pPr>
          </w:p>
        </w:tc>
      </w:tr>
      <w:tr w:rsidR="00B432FC" w:rsidRPr="00B432FC" w14:paraId="4ABEEF16" w14:textId="77777777" w:rsidTr="266EB804">
        <w:tc>
          <w:tcPr>
            <w:tcW w:w="8986" w:type="dxa"/>
            <w:gridSpan w:val="4"/>
          </w:tcPr>
          <w:p w14:paraId="11BE408C" w14:textId="7EC7C4DE" w:rsidR="00207371" w:rsidRPr="00B432FC" w:rsidRDefault="3BA9C0B1" w:rsidP="266EB804">
            <w:pPr>
              <w:rPr>
                <w:rFonts w:eastAsiaTheme="minorEastAsia"/>
                <w:b/>
                <w:bCs/>
                <w:color w:val="000000" w:themeColor="text1"/>
                <w:sz w:val="21"/>
                <w:szCs w:val="21"/>
              </w:rPr>
            </w:pPr>
            <w:r w:rsidRPr="00B432FC">
              <w:rPr>
                <w:b/>
                <w:color w:val="000000" w:themeColor="text1"/>
                <w:sz w:val="21"/>
                <w:szCs w:val="21"/>
              </w:rPr>
              <w:t>MESURES PUBLICITAIRES: signalez votre présence au salon Sneakerness!</w:t>
            </w:r>
          </w:p>
        </w:tc>
      </w:tr>
      <w:tr w:rsidR="00B432FC" w:rsidRPr="00B432FC" w14:paraId="2C411B41" w14:textId="77777777" w:rsidTr="266EB804">
        <w:tc>
          <w:tcPr>
            <w:tcW w:w="4500" w:type="dxa"/>
            <w:gridSpan w:val="2"/>
          </w:tcPr>
          <w:p w14:paraId="3D4E3E77" w14:textId="159BF1FA" w:rsidR="00207371" w:rsidRPr="00B432FC" w:rsidRDefault="3BA9C0B1" w:rsidP="266EB804">
            <w:pPr>
              <w:rPr>
                <w:rFonts w:eastAsiaTheme="minorEastAsia"/>
                <w:color w:val="000000" w:themeColor="text1"/>
                <w:sz w:val="21"/>
                <w:szCs w:val="21"/>
              </w:rPr>
            </w:pPr>
            <w:r w:rsidRPr="00B432FC">
              <w:rPr>
                <w:color w:val="000000" w:themeColor="text1"/>
                <w:sz w:val="21"/>
                <w:szCs w:val="21"/>
              </w:rPr>
              <w:t>Flyer du salon (frais d’envoi: CH gratuit, UE CHF 30.–)</w:t>
            </w:r>
          </w:p>
        </w:tc>
        <w:tc>
          <w:tcPr>
            <w:tcW w:w="4486" w:type="dxa"/>
            <w:gridSpan w:val="2"/>
          </w:tcPr>
          <w:p w14:paraId="466240FD" w14:textId="0C9B29FE" w:rsidR="00207371" w:rsidRPr="00B432FC" w:rsidRDefault="3E415393" w:rsidP="266EB804">
            <w:pPr>
              <w:rPr>
                <w:rFonts w:eastAsiaTheme="minorEastAsia"/>
                <w:color w:val="000000" w:themeColor="text1"/>
                <w:sz w:val="21"/>
                <w:szCs w:val="21"/>
              </w:rPr>
            </w:pPr>
            <w:r w:rsidRPr="00B432FC">
              <w:rPr>
                <w:color w:val="000000" w:themeColor="text1"/>
                <w:sz w:val="21"/>
                <w:szCs w:val="21"/>
              </w:rPr>
              <w:t>Jusqu’à 200 exemplaires gratuits</w:t>
            </w:r>
          </w:p>
          <w:p w14:paraId="7DBF3AD6" w14:textId="172BA334" w:rsidR="00207371" w:rsidRPr="00B432FC" w:rsidRDefault="00207371" w:rsidP="266EB804">
            <w:pPr>
              <w:rPr>
                <w:rFonts w:eastAsiaTheme="minorEastAsia"/>
                <w:color w:val="000000" w:themeColor="text1"/>
                <w:sz w:val="21"/>
                <w:szCs w:val="21"/>
              </w:rPr>
            </w:pPr>
          </w:p>
        </w:tc>
      </w:tr>
      <w:tr w:rsidR="00B432FC" w:rsidRPr="00B432FC" w14:paraId="5C93D8D6" w14:textId="77777777" w:rsidTr="266EB804">
        <w:tc>
          <w:tcPr>
            <w:tcW w:w="4500" w:type="dxa"/>
            <w:gridSpan w:val="2"/>
          </w:tcPr>
          <w:p w14:paraId="2341CC19" w14:textId="1F252A77" w:rsidR="009B2038" w:rsidRPr="00B432FC" w:rsidRDefault="2AF58EB7" w:rsidP="266EB804">
            <w:pPr>
              <w:rPr>
                <w:rFonts w:eastAsiaTheme="minorEastAsia"/>
                <w:color w:val="000000" w:themeColor="text1"/>
                <w:sz w:val="21"/>
                <w:szCs w:val="21"/>
              </w:rPr>
            </w:pPr>
            <w:r w:rsidRPr="00B432FC">
              <w:rPr>
                <w:color w:val="000000" w:themeColor="text1"/>
                <w:sz w:val="21"/>
                <w:szCs w:val="21"/>
              </w:rPr>
              <w:t>Lien direct vers le site web / le canal de réseaux sociaux dans le répertoire des sociétés exposantes sur le site web de Sneakerness</w:t>
            </w:r>
          </w:p>
        </w:tc>
        <w:tc>
          <w:tcPr>
            <w:tcW w:w="4486" w:type="dxa"/>
            <w:gridSpan w:val="2"/>
          </w:tcPr>
          <w:p w14:paraId="2E3FB1C7" w14:textId="0E6F5198" w:rsidR="009B2038" w:rsidRPr="00B432FC" w:rsidRDefault="13A798D9" w:rsidP="266EB804">
            <w:pPr>
              <w:rPr>
                <w:rFonts w:eastAsiaTheme="minorEastAsia"/>
                <w:color w:val="000000" w:themeColor="text1"/>
                <w:sz w:val="21"/>
                <w:szCs w:val="21"/>
              </w:rPr>
            </w:pPr>
            <w:r w:rsidRPr="00B432FC">
              <w:rPr>
                <w:color w:val="000000" w:themeColor="text1"/>
                <w:sz w:val="21"/>
                <w:szCs w:val="21"/>
              </w:rPr>
              <w:t>CHF 50.– par adresse</w:t>
            </w:r>
          </w:p>
        </w:tc>
      </w:tr>
      <w:tr w:rsidR="00B432FC" w:rsidRPr="00B432FC" w14:paraId="6017087D" w14:textId="77777777" w:rsidTr="266EB804">
        <w:tc>
          <w:tcPr>
            <w:tcW w:w="8986" w:type="dxa"/>
            <w:gridSpan w:val="4"/>
          </w:tcPr>
          <w:p w14:paraId="43E26A5B" w14:textId="446DDDAE" w:rsidR="00675C9A" w:rsidRPr="00B432FC" w:rsidRDefault="4615B0C5" w:rsidP="266EB804">
            <w:pPr>
              <w:rPr>
                <w:rFonts w:eastAsiaTheme="minorEastAsia"/>
                <w:b/>
                <w:bCs/>
                <w:color w:val="000000" w:themeColor="text1"/>
                <w:sz w:val="21"/>
                <w:szCs w:val="21"/>
              </w:rPr>
            </w:pPr>
            <w:r w:rsidRPr="00B432FC">
              <w:rPr>
                <w:b/>
                <w:color w:val="000000" w:themeColor="text1"/>
                <w:sz w:val="21"/>
                <w:szCs w:val="21"/>
              </w:rPr>
              <w:t>ASSURANCE</w:t>
            </w:r>
          </w:p>
        </w:tc>
      </w:tr>
      <w:tr w:rsidR="00B432FC" w:rsidRPr="00B432FC" w14:paraId="7B8C1B95" w14:textId="77777777" w:rsidTr="266EB804">
        <w:tc>
          <w:tcPr>
            <w:tcW w:w="4500" w:type="dxa"/>
            <w:gridSpan w:val="2"/>
          </w:tcPr>
          <w:p w14:paraId="2FDBEFD9" w14:textId="4861E407" w:rsidR="00675C9A" w:rsidRPr="00B432FC" w:rsidRDefault="4615B0C5" w:rsidP="266EB804">
            <w:pPr>
              <w:rPr>
                <w:rFonts w:eastAsiaTheme="minorEastAsia"/>
                <w:color w:val="000000" w:themeColor="text1"/>
                <w:sz w:val="21"/>
                <w:szCs w:val="21"/>
              </w:rPr>
            </w:pPr>
            <w:r w:rsidRPr="00B432FC">
              <w:rPr>
                <w:color w:val="000000" w:themeColor="text1"/>
                <w:sz w:val="21"/>
                <w:szCs w:val="21"/>
              </w:rPr>
              <w:t>Assurance responsabilité civile d’entreprise</w:t>
            </w:r>
          </w:p>
        </w:tc>
        <w:tc>
          <w:tcPr>
            <w:tcW w:w="4486" w:type="dxa"/>
            <w:gridSpan w:val="2"/>
          </w:tcPr>
          <w:p w14:paraId="51092F1C" w14:textId="5018F348" w:rsidR="00675C9A" w:rsidRPr="00B432FC" w:rsidRDefault="4615B0C5" w:rsidP="266EB804">
            <w:pPr>
              <w:rPr>
                <w:rFonts w:eastAsiaTheme="minorEastAsia"/>
                <w:color w:val="000000" w:themeColor="text1"/>
                <w:sz w:val="21"/>
                <w:szCs w:val="21"/>
              </w:rPr>
            </w:pPr>
            <w:r w:rsidRPr="00B432FC">
              <w:rPr>
                <w:color w:val="000000" w:themeColor="text1"/>
                <w:sz w:val="21"/>
                <w:szCs w:val="21"/>
              </w:rPr>
              <w:t>Compagnie d’assurance:</w:t>
            </w:r>
          </w:p>
          <w:p w14:paraId="238D3738" w14:textId="62F89A5D" w:rsidR="00B85553" w:rsidRPr="00B432FC" w:rsidRDefault="3CA3EBDB" w:rsidP="266EB804">
            <w:pPr>
              <w:rPr>
                <w:rFonts w:eastAsiaTheme="minorEastAsia"/>
                <w:color w:val="000000" w:themeColor="text1"/>
                <w:sz w:val="21"/>
                <w:szCs w:val="21"/>
              </w:rPr>
            </w:pPr>
            <w:r w:rsidRPr="00B432FC">
              <w:rPr>
                <w:color w:val="000000" w:themeColor="text1"/>
                <w:sz w:val="21"/>
                <w:szCs w:val="21"/>
              </w:rPr>
              <w:t>N° de police:</w:t>
            </w:r>
          </w:p>
        </w:tc>
      </w:tr>
      <w:tr w:rsidR="00B432FC" w:rsidRPr="00B432FC" w14:paraId="57EE42DE" w14:textId="77777777" w:rsidTr="266EB804">
        <w:tc>
          <w:tcPr>
            <w:tcW w:w="8986" w:type="dxa"/>
            <w:gridSpan w:val="4"/>
          </w:tcPr>
          <w:p w14:paraId="7071C70D" w14:textId="02629A46" w:rsidR="0025157E" w:rsidRPr="00B432FC" w:rsidRDefault="283F591A" w:rsidP="266EB804">
            <w:pPr>
              <w:rPr>
                <w:rFonts w:eastAsiaTheme="minorEastAsia"/>
                <w:b/>
                <w:bCs/>
                <w:color w:val="000000" w:themeColor="text1"/>
                <w:sz w:val="21"/>
                <w:szCs w:val="21"/>
              </w:rPr>
            </w:pPr>
            <w:r w:rsidRPr="00B432FC">
              <w:rPr>
                <w:b/>
                <w:color w:val="000000" w:themeColor="text1"/>
                <w:sz w:val="21"/>
                <w:szCs w:val="21"/>
              </w:rPr>
              <w:t>CONDITIONS DE PAIEMENT / DÉCLARATION DE LA SOCIÉTÉ EXPOSANTE</w:t>
            </w:r>
          </w:p>
        </w:tc>
      </w:tr>
      <w:tr w:rsidR="00B432FC" w:rsidRPr="00B432FC" w14:paraId="2F796C9C" w14:textId="77777777" w:rsidTr="266EB804">
        <w:trPr>
          <w:trHeight w:val="300"/>
        </w:trPr>
        <w:tc>
          <w:tcPr>
            <w:tcW w:w="8986" w:type="dxa"/>
            <w:gridSpan w:val="4"/>
          </w:tcPr>
          <w:p w14:paraId="3A16047C" w14:textId="3F0490F2" w:rsidR="001A535A" w:rsidRPr="00B432FC" w:rsidRDefault="216400BD" w:rsidP="266EB804">
            <w:pPr>
              <w:spacing w:after="160" w:line="257" w:lineRule="auto"/>
              <w:rPr>
                <w:rFonts w:eastAsiaTheme="minorEastAsia"/>
                <w:color w:val="000000" w:themeColor="text1"/>
                <w:sz w:val="21"/>
                <w:szCs w:val="21"/>
              </w:rPr>
            </w:pPr>
            <w:r w:rsidRPr="00B432FC">
              <w:rPr>
                <w:color w:val="000000" w:themeColor="text1"/>
                <w:sz w:val="21"/>
                <w:szCs w:val="21"/>
              </w:rPr>
              <w:t xml:space="preserve">Le stand et les frais accessoires seront facturés en janvier (10 jours nets). </w:t>
            </w:r>
          </w:p>
          <w:p w14:paraId="795594F4" w14:textId="13097540" w:rsidR="001A535A" w:rsidRPr="00B432FC" w:rsidRDefault="216400BD" w:rsidP="266EB804">
            <w:pPr>
              <w:spacing w:after="160" w:line="257" w:lineRule="auto"/>
              <w:rPr>
                <w:rFonts w:eastAsiaTheme="minorEastAsia"/>
                <w:color w:val="000000" w:themeColor="text1"/>
                <w:sz w:val="21"/>
                <w:szCs w:val="21"/>
              </w:rPr>
            </w:pPr>
            <w:r w:rsidRPr="00B432FC">
              <w:rPr>
                <w:color w:val="000000" w:themeColor="text1"/>
                <w:sz w:val="21"/>
                <w:szCs w:val="21"/>
              </w:rPr>
              <w:t xml:space="preserve">Tous les prix sont exprimés en CHF, TVA en sus. En apposant sa signature juridiquement valable, </w:t>
            </w:r>
            <w:r w:rsidR="00B432FC" w:rsidRPr="00B432FC">
              <w:rPr>
                <w:color w:val="000000" w:themeColor="text1"/>
                <w:sz w:val="21"/>
                <w:szCs w:val="21"/>
              </w:rPr>
              <w:br/>
            </w:r>
            <w:r w:rsidRPr="00B432FC">
              <w:rPr>
                <w:color w:val="000000" w:themeColor="text1"/>
                <w:sz w:val="21"/>
                <w:szCs w:val="21"/>
              </w:rPr>
              <w:t xml:space="preserve">la société exposante confirme son inscription au salon Sneakerness 2027 et accepte les conditions (y compris les conditions d’annulation) énoncées dans le règlement du salon (voir également </w:t>
            </w:r>
            <w:r w:rsidRPr="00B432FC">
              <w:rPr>
                <w:rStyle w:val="Hyperlink"/>
                <w:color w:val="000000" w:themeColor="text1"/>
                <w:sz w:val="21"/>
                <w:szCs w:val="21"/>
              </w:rPr>
              <w:t>www.sneakerness.com</w:t>
            </w:r>
            <w:r w:rsidRPr="00B432FC">
              <w:rPr>
                <w:color w:val="000000" w:themeColor="text1"/>
                <w:sz w:val="21"/>
                <w:szCs w:val="21"/>
              </w:rPr>
              <w:t>). Les préférences de placement susmentionnées seront prises en compte dans la mesure du possible lors de l’attribution des stands. Toutefois, les éventuelles modifications apportées par la direction du salon doivent être acceptées.</w:t>
            </w:r>
          </w:p>
          <w:p w14:paraId="69A30EBE" w14:textId="04F43B09" w:rsidR="001A535A" w:rsidRPr="00B432FC" w:rsidRDefault="001A535A" w:rsidP="266EB804">
            <w:pPr>
              <w:rPr>
                <w:rFonts w:eastAsiaTheme="minorEastAsia"/>
                <w:color w:val="000000" w:themeColor="text1"/>
                <w:sz w:val="21"/>
                <w:szCs w:val="21"/>
              </w:rPr>
            </w:pPr>
          </w:p>
        </w:tc>
      </w:tr>
      <w:tr w:rsidR="00B432FC" w:rsidRPr="00B432FC" w14:paraId="4287FD78" w14:textId="77777777" w:rsidTr="266EB804">
        <w:tc>
          <w:tcPr>
            <w:tcW w:w="4500" w:type="dxa"/>
            <w:gridSpan w:val="2"/>
          </w:tcPr>
          <w:p w14:paraId="4A542FEC" w14:textId="04D832B0" w:rsidR="004D1299" w:rsidRPr="00B432FC" w:rsidRDefault="004D1299" w:rsidP="004D1299">
            <w:pPr>
              <w:rPr>
                <w:rFonts w:eastAsiaTheme="minorEastAsia"/>
                <w:color w:val="000000" w:themeColor="text1"/>
                <w:sz w:val="21"/>
                <w:szCs w:val="21"/>
              </w:rPr>
            </w:pPr>
            <w:r w:rsidRPr="00B432FC">
              <w:rPr>
                <w:color w:val="000000" w:themeColor="text1"/>
                <w:sz w:val="21"/>
                <w:szCs w:val="21"/>
              </w:rPr>
              <w:t>Cachet / Raison sociale</w:t>
            </w:r>
          </w:p>
        </w:tc>
        <w:tc>
          <w:tcPr>
            <w:tcW w:w="4486" w:type="dxa"/>
            <w:gridSpan w:val="2"/>
          </w:tcPr>
          <w:p w14:paraId="2D517ECE" w14:textId="77777777" w:rsidR="004D1299" w:rsidRPr="00B432FC" w:rsidRDefault="004D1299" w:rsidP="004D1299">
            <w:pPr>
              <w:rPr>
                <w:rFonts w:eastAsiaTheme="minorEastAsia"/>
                <w:color w:val="000000" w:themeColor="text1"/>
                <w:sz w:val="21"/>
                <w:szCs w:val="21"/>
              </w:rPr>
            </w:pPr>
            <w:r w:rsidRPr="00B432FC">
              <w:rPr>
                <w:color w:val="000000" w:themeColor="text1"/>
                <w:sz w:val="21"/>
                <w:szCs w:val="21"/>
              </w:rPr>
              <w:t>Lieu / Date</w:t>
            </w:r>
          </w:p>
          <w:p w14:paraId="50925BD7" w14:textId="19DA387A" w:rsidR="00B432FC" w:rsidRPr="00B432FC" w:rsidRDefault="004D1299" w:rsidP="004D1299">
            <w:pPr>
              <w:rPr>
                <w:color w:val="000000" w:themeColor="text1"/>
                <w:sz w:val="21"/>
                <w:szCs w:val="21"/>
              </w:rPr>
            </w:pPr>
            <w:r w:rsidRPr="00B432FC">
              <w:rPr>
                <w:color w:val="000000" w:themeColor="text1"/>
                <w:sz w:val="21"/>
                <w:szCs w:val="21"/>
              </w:rPr>
              <w:t>Signature juridiquement valable</w:t>
            </w:r>
          </w:p>
          <w:p w14:paraId="3D0AE9F7" w14:textId="77777777" w:rsidR="004D1299" w:rsidRPr="00B432FC" w:rsidRDefault="004D1299" w:rsidP="004D1299">
            <w:pPr>
              <w:rPr>
                <w:rFonts w:eastAsiaTheme="minorEastAsia"/>
                <w:color w:val="000000" w:themeColor="text1"/>
                <w:sz w:val="21"/>
                <w:szCs w:val="21"/>
              </w:rPr>
            </w:pPr>
          </w:p>
          <w:p w14:paraId="2864EA94" w14:textId="2216EF25" w:rsidR="004D1299" w:rsidRPr="00B432FC" w:rsidRDefault="004D1299" w:rsidP="004D1299">
            <w:pPr>
              <w:rPr>
                <w:rFonts w:eastAsiaTheme="minorEastAsia"/>
                <w:color w:val="000000" w:themeColor="text1"/>
                <w:sz w:val="21"/>
                <w:szCs w:val="21"/>
              </w:rPr>
            </w:pPr>
          </w:p>
        </w:tc>
      </w:tr>
      <w:tr w:rsidR="008F4783" w:rsidRPr="00B432FC" w14:paraId="5C86C428" w14:textId="77777777" w:rsidTr="266EB804">
        <w:tc>
          <w:tcPr>
            <w:tcW w:w="4500" w:type="dxa"/>
            <w:gridSpan w:val="2"/>
          </w:tcPr>
          <w:p w14:paraId="018F82F0" w14:textId="7B671026" w:rsidR="008F4783" w:rsidRPr="00B432FC" w:rsidRDefault="216400BD" w:rsidP="266EB804">
            <w:pPr>
              <w:rPr>
                <w:rFonts w:eastAsiaTheme="minorEastAsia"/>
                <w:color w:val="000000" w:themeColor="text1"/>
                <w:sz w:val="21"/>
                <w:szCs w:val="21"/>
              </w:rPr>
            </w:pPr>
            <w:r w:rsidRPr="00B432FC">
              <w:rPr>
                <w:color w:val="000000" w:themeColor="text1"/>
                <w:sz w:val="21"/>
                <w:szCs w:val="21"/>
              </w:rPr>
              <w:t>A envoyer à:</w:t>
            </w:r>
          </w:p>
        </w:tc>
        <w:tc>
          <w:tcPr>
            <w:tcW w:w="4486" w:type="dxa"/>
            <w:gridSpan w:val="2"/>
          </w:tcPr>
          <w:p w14:paraId="799ECF61" w14:textId="13065335" w:rsidR="008F4783" w:rsidRPr="00B432FC" w:rsidRDefault="1F83AB1D" w:rsidP="266EB804">
            <w:pPr>
              <w:rPr>
                <w:rFonts w:eastAsiaTheme="minorEastAsia"/>
                <w:color w:val="000000" w:themeColor="text1"/>
                <w:sz w:val="21"/>
                <w:szCs w:val="21"/>
              </w:rPr>
            </w:pPr>
            <w:r w:rsidRPr="00B432FC">
              <w:rPr>
                <w:color w:val="000000" w:themeColor="text1"/>
                <w:sz w:val="21"/>
                <w:szCs w:val="21"/>
              </w:rPr>
              <w:t>info@sneakerness.com</w:t>
            </w:r>
          </w:p>
        </w:tc>
      </w:tr>
    </w:tbl>
    <w:p w14:paraId="52C599BE" w14:textId="26486BD6" w:rsidR="00AB2D87" w:rsidRPr="00B432FC" w:rsidRDefault="00AB2D87">
      <w:pPr>
        <w:rPr>
          <w:color w:val="000000" w:themeColor="text1"/>
          <w:sz w:val="20"/>
          <w:szCs w:val="20"/>
        </w:rPr>
      </w:pPr>
    </w:p>
    <w:sectPr w:rsidR="00AB2D87" w:rsidRPr="00B432FC" w:rsidSect="0030433B">
      <w:pgSz w:w="11906" w:h="16838"/>
      <w:pgMar w:top="1418"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E1260F"/>
    <w:multiLevelType w:val="hybridMultilevel"/>
    <w:tmpl w:val="9C888F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5639117B"/>
    <w:multiLevelType w:val="hybridMultilevel"/>
    <w:tmpl w:val="43C2FC10"/>
    <w:lvl w:ilvl="0" w:tplc="928CAA06">
      <w:start w:val="1"/>
      <w:numFmt w:val="decimal"/>
      <w:lvlText w:val="%1."/>
      <w:lvlJc w:val="left"/>
      <w:pPr>
        <w:ind w:left="1080" w:hanging="36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num w:numId="1" w16cid:durableId="1013653004">
    <w:abstractNumId w:val="0"/>
  </w:num>
  <w:num w:numId="2" w16cid:durableId="14040621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D87"/>
    <w:rsid w:val="000B4496"/>
    <w:rsid w:val="000C025F"/>
    <w:rsid w:val="00134C32"/>
    <w:rsid w:val="001A535A"/>
    <w:rsid w:val="00207371"/>
    <w:rsid w:val="0025157E"/>
    <w:rsid w:val="00263FFC"/>
    <w:rsid w:val="002E6106"/>
    <w:rsid w:val="002F2DFB"/>
    <w:rsid w:val="0030433B"/>
    <w:rsid w:val="0035446E"/>
    <w:rsid w:val="0037622C"/>
    <w:rsid w:val="0048125E"/>
    <w:rsid w:val="00485104"/>
    <w:rsid w:val="004B2CA9"/>
    <w:rsid w:val="004C0466"/>
    <w:rsid w:val="004D1299"/>
    <w:rsid w:val="0054507E"/>
    <w:rsid w:val="00570688"/>
    <w:rsid w:val="005A73A2"/>
    <w:rsid w:val="00645D10"/>
    <w:rsid w:val="00675C9A"/>
    <w:rsid w:val="006E2379"/>
    <w:rsid w:val="006F46E4"/>
    <w:rsid w:val="00746BF2"/>
    <w:rsid w:val="0075288B"/>
    <w:rsid w:val="007A41E2"/>
    <w:rsid w:val="007E5798"/>
    <w:rsid w:val="00816909"/>
    <w:rsid w:val="008B283D"/>
    <w:rsid w:val="008D74BD"/>
    <w:rsid w:val="008F4783"/>
    <w:rsid w:val="009B2038"/>
    <w:rsid w:val="009D5058"/>
    <w:rsid w:val="009E5A7B"/>
    <w:rsid w:val="00A25871"/>
    <w:rsid w:val="00A7705D"/>
    <w:rsid w:val="00AB2D87"/>
    <w:rsid w:val="00AF348F"/>
    <w:rsid w:val="00B432FC"/>
    <w:rsid w:val="00B85553"/>
    <w:rsid w:val="00BB6FDD"/>
    <w:rsid w:val="00C05DE2"/>
    <w:rsid w:val="00C97A53"/>
    <w:rsid w:val="00CC1861"/>
    <w:rsid w:val="00D02DD5"/>
    <w:rsid w:val="00DD137D"/>
    <w:rsid w:val="00DD41DE"/>
    <w:rsid w:val="00E056EF"/>
    <w:rsid w:val="00E53714"/>
    <w:rsid w:val="00E54EED"/>
    <w:rsid w:val="00EA439A"/>
    <w:rsid w:val="00EB418B"/>
    <w:rsid w:val="00EC79CE"/>
    <w:rsid w:val="029056D6"/>
    <w:rsid w:val="02F4C209"/>
    <w:rsid w:val="0490926A"/>
    <w:rsid w:val="050D68BE"/>
    <w:rsid w:val="059AA409"/>
    <w:rsid w:val="09E0D9E1"/>
    <w:rsid w:val="0AC9564A"/>
    <w:rsid w:val="0AFFD3EE"/>
    <w:rsid w:val="0CE79666"/>
    <w:rsid w:val="0E00F70C"/>
    <w:rsid w:val="0FB46C8A"/>
    <w:rsid w:val="0FD34511"/>
    <w:rsid w:val="116F1572"/>
    <w:rsid w:val="133E3142"/>
    <w:rsid w:val="13A798D9"/>
    <w:rsid w:val="14B2149F"/>
    <w:rsid w:val="1551C49D"/>
    <w:rsid w:val="15D4EF8D"/>
    <w:rsid w:val="184734BC"/>
    <w:rsid w:val="18C79215"/>
    <w:rsid w:val="1943123B"/>
    <w:rsid w:val="1A636276"/>
    <w:rsid w:val="1C7AB2FD"/>
    <w:rsid w:val="1C8BBC3B"/>
    <w:rsid w:val="1CB1C819"/>
    <w:rsid w:val="1F83AB1D"/>
    <w:rsid w:val="20C3F4EE"/>
    <w:rsid w:val="20FDA282"/>
    <w:rsid w:val="2162C9AE"/>
    <w:rsid w:val="216400BD"/>
    <w:rsid w:val="225FD3D2"/>
    <w:rsid w:val="25977494"/>
    <w:rsid w:val="266EB804"/>
    <w:rsid w:val="283F591A"/>
    <w:rsid w:val="2AF58EB7"/>
    <w:rsid w:val="2C06B618"/>
    <w:rsid w:val="2DA28679"/>
    <w:rsid w:val="30D7F2F9"/>
    <w:rsid w:val="30DA273B"/>
    <w:rsid w:val="3275F79C"/>
    <w:rsid w:val="337385F8"/>
    <w:rsid w:val="3411C7FD"/>
    <w:rsid w:val="35B585E4"/>
    <w:rsid w:val="36B1EFCE"/>
    <w:rsid w:val="374968BF"/>
    <w:rsid w:val="3862EF6E"/>
    <w:rsid w:val="3A625095"/>
    <w:rsid w:val="3BA9C0B1"/>
    <w:rsid w:val="3BCC9C69"/>
    <w:rsid w:val="3C24C768"/>
    <w:rsid w:val="3C7C3B72"/>
    <w:rsid w:val="3CA3EBDB"/>
    <w:rsid w:val="3D188632"/>
    <w:rsid w:val="3E415393"/>
    <w:rsid w:val="3E5FF64E"/>
    <w:rsid w:val="3F043D2B"/>
    <w:rsid w:val="400D75DE"/>
    <w:rsid w:val="40A8928A"/>
    <w:rsid w:val="42137214"/>
    <w:rsid w:val="423BDDED"/>
    <w:rsid w:val="45737EAF"/>
    <w:rsid w:val="4615B0C5"/>
    <w:rsid w:val="470F4F10"/>
    <w:rsid w:val="477CC24F"/>
    <w:rsid w:val="48D61A1D"/>
    <w:rsid w:val="49575337"/>
    <w:rsid w:val="4B16828F"/>
    <w:rsid w:val="4D1585C8"/>
    <w:rsid w:val="4D867E1A"/>
    <w:rsid w:val="4E42B134"/>
    <w:rsid w:val="4E5A88CA"/>
    <w:rsid w:val="50D8DFA3"/>
    <w:rsid w:val="5859A85F"/>
    <w:rsid w:val="58BBE666"/>
    <w:rsid w:val="58C930C1"/>
    <w:rsid w:val="5A57B6C7"/>
    <w:rsid w:val="5B403330"/>
    <w:rsid w:val="5CCC2C38"/>
    <w:rsid w:val="60361A01"/>
    <w:rsid w:val="636DBAC3"/>
    <w:rsid w:val="6657A4BC"/>
    <w:rsid w:val="681E1EC0"/>
    <w:rsid w:val="7290A3DA"/>
    <w:rsid w:val="762779D7"/>
    <w:rsid w:val="7773A437"/>
    <w:rsid w:val="7799A754"/>
    <w:rsid w:val="78239F2B"/>
    <w:rsid w:val="790735C6"/>
    <w:rsid w:val="7B96DDF8"/>
    <w:rsid w:val="7BBD6B63"/>
    <w:rsid w:val="7D32AE59"/>
    <w:rsid w:val="7E055B6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740EE"/>
  <w15:chartTrackingRefBased/>
  <w15:docId w15:val="{C2ECC4B0-DA6C-4CE3-9C68-BBEFF57C7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B2D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B2D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B2D8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B2D8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B2D8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B2D8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B2D8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B2D8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B2D8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2D8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B2D8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B2D8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B2D8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B2D8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B2D8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B2D8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B2D8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B2D87"/>
    <w:rPr>
      <w:rFonts w:eastAsiaTheme="majorEastAsia" w:cstheme="majorBidi"/>
      <w:color w:val="272727" w:themeColor="text1" w:themeTint="D8"/>
    </w:rPr>
  </w:style>
  <w:style w:type="paragraph" w:styleId="Titel">
    <w:name w:val="Title"/>
    <w:basedOn w:val="Standard"/>
    <w:next w:val="Standard"/>
    <w:link w:val="TitelZchn"/>
    <w:uiPriority w:val="10"/>
    <w:qFormat/>
    <w:rsid w:val="00AB2D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B2D8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B2D8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B2D8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B2D8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B2D87"/>
    <w:rPr>
      <w:i/>
      <w:iCs/>
      <w:color w:val="404040" w:themeColor="text1" w:themeTint="BF"/>
    </w:rPr>
  </w:style>
  <w:style w:type="paragraph" w:styleId="Listenabsatz">
    <w:name w:val="List Paragraph"/>
    <w:basedOn w:val="Standard"/>
    <w:uiPriority w:val="34"/>
    <w:qFormat/>
    <w:rsid w:val="00AB2D87"/>
    <w:pPr>
      <w:ind w:left="720"/>
      <w:contextualSpacing/>
    </w:pPr>
  </w:style>
  <w:style w:type="character" w:styleId="IntensiveHervorhebung">
    <w:name w:val="Intense Emphasis"/>
    <w:basedOn w:val="Absatz-Standardschriftart"/>
    <w:uiPriority w:val="21"/>
    <w:qFormat/>
    <w:rsid w:val="00AB2D87"/>
    <w:rPr>
      <w:i/>
      <w:iCs/>
      <w:color w:val="0F4761" w:themeColor="accent1" w:themeShade="BF"/>
    </w:rPr>
  </w:style>
  <w:style w:type="paragraph" w:styleId="IntensivesZitat">
    <w:name w:val="Intense Quote"/>
    <w:basedOn w:val="Standard"/>
    <w:next w:val="Standard"/>
    <w:link w:val="IntensivesZitatZchn"/>
    <w:uiPriority w:val="30"/>
    <w:qFormat/>
    <w:rsid w:val="00AB2D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B2D87"/>
    <w:rPr>
      <w:i/>
      <w:iCs/>
      <w:color w:val="0F4761" w:themeColor="accent1" w:themeShade="BF"/>
    </w:rPr>
  </w:style>
  <w:style w:type="character" w:styleId="IntensiverVerweis">
    <w:name w:val="Intense Reference"/>
    <w:basedOn w:val="Absatz-Standardschriftart"/>
    <w:uiPriority w:val="32"/>
    <w:qFormat/>
    <w:rsid w:val="00AB2D87"/>
    <w:rPr>
      <w:b/>
      <w:bCs/>
      <w:smallCaps/>
      <w:color w:val="0F4761" w:themeColor="accent1" w:themeShade="BF"/>
      <w:spacing w:val="5"/>
    </w:rPr>
  </w:style>
  <w:style w:type="table" w:styleId="Tabellenraster">
    <w:name w:val="Table Grid"/>
    <w:basedOn w:val="NormaleTabelle"/>
    <w:uiPriority w:val="39"/>
    <w:rsid w:val="00AB2D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775935">
      <w:bodyDiv w:val="1"/>
      <w:marLeft w:val="0"/>
      <w:marRight w:val="0"/>
      <w:marTop w:val="0"/>
      <w:marBottom w:val="0"/>
      <w:divBdr>
        <w:top w:val="none" w:sz="0" w:space="0" w:color="auto"/>
        <w:left w:val="none" w:sz="0" w:space="0" w:color="auto"/>
        <w:bottom w:val="none" w:sz="0" w:space="0" w:color="auto"/>
        <w:right w:val="none" w:sz="0" w:space="0" w:color="auto"/>
      </w:divBdr>
    </w:div>
    <w:div w:id="670988208">
      <w:bodyDiv w:val="1"/>
      <w:marLeft w:val="0"/>
      <w:marRight w:val="0"/>
      <w:marTop w:val="0"/>
      <w:marBottom w:val="0"/>
      <w:divBdr>
        <w:top w:val="none" w:sz="0" w:space="0" w:color="auto"/>
        <w:left w:val="none" w:sz="0" w:space="0" w:color="auto"/>
        <w:bottom w:val="none" w:sz="0" w:space="0" w:color="auto"/>
        <w:right w:val="none" w:sz="0" w:space="0" w:color="auto"/>
      </w:divBdr>
    </w:div>
    <w:div w:id="88711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EA8762F606AF40BD304786B1FC7FD7" ma:contentTypeVersion="14" ma:contentTypeDescription="Ein neues Dokument erstellen." ma:contentTypeScope="" ma:versionID="e56de009f433e0d24ac31a92b652de1a">
  <xsd:schema xmlns:xsd="http://www.w3.org/2001/XMLSchema" xmlns:xs="http://www.w3.org/2001/XMLSchema" xmlns:p="http://schemas.microsoft.com/office/2006/metadata/properties" xmlns:ns2="f9b33728-9845-4c26-b590-97e8e3d7ce2f" xmlns:ns3="6b0bada8-e6de-4a4a-adfd-6bbcc2b42952" targetNamespace="http://schemas.microsoft.com/office/2006/metadata/properties" ma:root="true" ma:fieldsID="7bead0076529ce6312b5fd8d3650380d" ns2:_="" ns3:_="">
    <xsd:import namespace="f9b33728-9845-4c26-b590-97e8e3d7ce2f"/>
    <xsd:import namespace="6b0bada8-e6de-4a4a-adfd-6bbcc2b4295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b33728-9845-4c26-b590-97e8e3d7ce2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80787490-761d-459d-bfc5-817c5db6bf6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0bada8-e6de-4a4a-adfd-6bbcc2b4295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608b17f-e7e2-49b7-92ad-3e7edf271e2d}" ma:internalName="TaxCatchAll" ma:showField="CatchAllData" ma:web="6b0bada8-e6de-4a4a-adfd-6bbcc2b4295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9b33728-9845-4c26-b590-97e8e3d7ce2f">
      <Terms xmlns="http://schemas.microsoft.com/office/infopath/2007/PartnerControls"/>
    </lcf76f155ced4ddcb4097134ff3c332f>
    <TaxCatchAll xmlns="6b0bada8-e6de-4a4a-adfd-6bbcc2b42952" xsi:nil="true"/>
  </documentManagement>
</p:properties>
</file>

<file path=customXml/itemProps1.xml><?xml version="1.0" encoding="utf-8"?>
<ds:datastoreItem xmlns:ds="http://schemas.openxmlformats.org/officeDocument/2006/customXml" ds:itemID="{8CF64BFB-9288-4A0D-9E2D-E989A59612F1}"/>
</file>

<file path=customXml/itemProps2.xml><?xml version="1.0" encoding="utf-8"?>
<ds:datastoreItem xmlns:ds="http://schemas.openxmlformats.org/officeDocument/2006/customXml" ds:itemID="{F94ED7AA-AD58-45B5-A6BA-946AF4A06225}">
  <ds:schemaRefs>
    <ds:schemaRef ds:uri="http://schemas.microsoft.com/sharepoint/v3/contenttype/forms"/>
  </ds:schemaRefs>
</ds:datastoreItem>
</file>

<file path=customXml/itemProps3.xml><?xml version="1.0" encoding="utf-8"?>
<ds:datastoreItem xmlns:ds="http://schemas.openxmlformats.org/officeDocument/2006/customXml" ds:itemID="{13F3DABA-B678-4404-807B-DCB0D74F9B80}">
  <ds:schemaRefs>
    <ds:schemaRef ds:uri="http://schemas.microsoft.com/office/2006/metadata/properties"/>
    <ds:schemaRef ds:uri="http://purl.org/dc/dcmitype/"/>
    <ds:schemaRef ds:uri="http://schemas.microsoft.com/office/2006/documentManagement/types"/>
    <ds:schemaRef ds:uri="7a702291-7c8e-4f09-82ad-557927cb9e78"/>
    <ds:schemaRef ds:uri="d3e61134-8b5a-488f-847c-75cd062002b7"/>
    <ds:schemaRef ds:uri="http://purl.org/dc/elements/1.1/"/>
    <ds:schemaRef ds:uri="http://www.w3.org/XML/1998/namespace"/>
    <ds:schemaRef ds:uri="http://schemas.openxmlformats.org/package/2006/metadata/core-properties"/>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1801</Characters>
  <Application>Microsoft Office Word</Application>
  <DocSecurity>0</DocSecurity>
  <Lines>15</Lines>
  <Paragraphs>4</Paragraphs>
  <ScaleCrop>false</ScaleCrop>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Eichenberger Johann</dc:creator>
  <cp:keywords/>
  <dc:description/>
  <cp:lastModifiedBy>Workstation11</cp:lastModifiedBy>
  <cp:revision>3</cp:revision>
  <dcterms:created xsi:type="dcterms:W3CDTF">2024-08-07T09:11:00Z</dcterms:created>
  <dcterms:modified xsi:type="dcterms:W3CDTF">2024-09-17T06:14:00Z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0x010100A6EA8762F606AF40BD304786B1FC7FD7</vt:lpwstr>
  </property>
  <property fmtid="{D5CDD505-2E9C-101B-9397-08002B2CF9AE}" pid="3" name="MediaServiceImageTags">
    <vt:lpwstr/>
  </property>
</Properties>
</file>