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bookmarkStart w:id="0" w:name="_GoBack"/>
      <w:bookmarkEnd w:id="0"/>
      <w:r w:rsidRPr="000D1B62">
        <w:rPr>
          <w:rFonts w:ascii="Times New Roman" w:hAnsi="Times New Roman" w:cs="Times New Roman"/>
          <w:color w:val="0000FF"/>
        </w:rPr>
        <w:t>I cambiamenti climatici in Svizzera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Il clima svizzero è caratterizzato da forti oscillazioni naturali.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Alcuni cambiamenti che si sono verificati dall’industrializzazione possono tuttavia essere spiegati solamente con l’aumento delle emissioni di gas a effetto serra.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Dal 1874, ad esempio, la temperatura media annuale è aumentata di circa 2 °C (stato 2018), per lo più negli ultimi decenni; soprattutto dagli anni 1980 si registrano quantitativi di neve nettamente inferiori e si osservano i primi cambiamenti delle precipitazioni.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Indicatori climatici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Il clima non è soltanto temperature e precipitazioni. MeteoSvizzera elabora una vasta scelta di indicatori climatici, quali giorni tropicali o giorni con gelo, che contribuiscono a descrivere il clima e a quantificare il cambiamento del clima stesso.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indicatori climatici sono grandezze calcolate in base agli elementi misurati, quali per esempio la temperatura e le precipitazioni; essi considerano inoltre un aspetto ben definito del clima: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gelo;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caldo;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siccità.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Giorni con gelo</w:t>
      </w:r>
    </w:p>
    <w:p w:rsidR="00DC2540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Un giorno con gelo è definito come tale se la temperatura minima scende sotto lo zero.</w:t>
      </w:r>
    </w:p>
    <w:p w:rsidR="00DC2540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L’evoluzione del numero di giorni con gelo può essere determinante nell’ambito degli sport invernali per la pianificazione stagionale e per stabilire gli investimenti futuri.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Giorni tropicali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Un giorno tropicale è definito come tale se la temperatura massima raggiunge o supera i 30 °C e in Svizzera il numero di questi giorni è aumentato in continuazione nei passati decenni.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Se da una parte un giorno tropicale può favorire un pomeriggio al bagno, temperature elevate rappresentano normalmente un fattore di stress, in particolare per le persone anziane.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Siccità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La siccità significa un prolungato periodo senza precipitazioni che in estate, in aggiunta a temperature elevate, può per esempio causare danni rilevanti all’agricoltura.</w:t>
      </w:r>
    </w:p>
    <w:p w:rsidR="001917D9" w:rsidRPr="008B3ECB" w:rsidRDefault="001818AA" w:rsidP="00F30FD0">
      <w:pPr>
        <w:pStyle w:val="NormaleWeb"/>
        <w:spacing w:before="0" w:beforeAutospacing="0" w:after="0" w:afterAutospacing="0"/>
        <w:rPr>
          <w:rFonts w:eastAsia="NSimSun"/>
          <w:kern w:val="3"/>
          <w:lang w:val="it-IT" w:eastAsia="zh-CN" w:bidi="hi-IN"/>
        </w:rPr>
      </w:pPr>
      <w:r w:rsidRPr="000D1B62">
        <w:rPr>
          <w:rFonts w:eastAsia="NSimSun"/>
          <w:kern w:val="3"/>
          <w:lang w:val="it-IT" w:eastAsia="zh-CN" w:bidi="hi-IN"/>
        </w:rPr>
        <w:t>D’inverno invece, il tempo secco può portare alla mancanza di neve e di pioggia per riempire i bacini di acqua, necessari al fabbisogno idrico primaverile ed estivo</w:t>
      </w:r>
      <w:r w:rsidRPr="008B3ECB">
        <w:rPr>
          <w:rFonts w:eastAsia="NSimSun"/>
          <w:kern w:val="3"/>
          <w:lang w:val="it-IT" w:eastAsia="zh-CN" w:bidi="hi-IN"/>
        </w:rPr>
        <w:t>.</w:t>
      </w:r>
      <w:r w:rsidR="001917D9" w:rsidRPr="008B3ECB">
        <w:rPr>
          <w:rFonts w:eastAsia="NSimSun"/>
          <w:kern w:val="3"/>
          <w:lang w:val="it-IT" w:eastAsia="zh-CN" w:bidi="hi-IN"/>
        </w:rPr>
        <w:t xml:space="preserve"> Inoltre, una siccità invernale rappresenta una sfida per gli sport invernali.</w:t>
      </w:r>
    </w:p>
    <w:p w:rsidR="001917D9" w:rsidRPr="000D1B62" w:rsidRDefault="001917D9" w:rsidP="00F30FD0">
      <w:pPr>
        <w:pStyle w:val="NormaleWeb"/>
        <w:spacing w:before="0" w:beforeAutospacing="0" w:after="0" w:afterAutospacing="0"/>
        <w:rPr>
          <w:rFonts w:eastAsia="NSimSun"/>
          <w:kern w:val="3"/>
          <w:lang w:val="it-IT" w:eastAsia="zh-CN" w:bidi="hi-IN"/>
        </w:rPr>
      </w:pPr>
      <w:r w:rsidRPr="008B3ECB">
        <w:rPr>
          <w:rFonts w:eastAsia="NSimSun"/>
          <w:kern w:val="3"/>
          <w:lang w:val="it-IT" w:eastAsia="zh-CN" w:bidi="hi-IN"/>
        </w:rPr>
        <w:t>Per qualificare la siccità sono a disposizione diversi indicatori. Il più semplice consiste nella somma dei giorni consecutivi senza precipitazioni.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Valori climatici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grandezze meteorologiche come la temperatura o le precipitazioni possono variare notevolmente di mese in mese, di anno in anno e per descrivere il clima di una regione si calcolano le medie pluriennali di queste misurazioni; questi valori medi sono denominati valori normali.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Valori normali per singole grandezze meteorologiche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MeteoSvizzera mette a disposizione i valori climatici normali di tutte le stazioni di rilevamento con serie pluriennali in forma tabellare; i valori normali mensili e annuali dei periodi normali 1961-1990 e 1981-2010 sono disponibili per la temperatura e le precipitazioni nonché per numerose altre grandezze meteorologiche.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Diagrammi climatici e valori normali delle singole stazioni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Per tutte le stazioni di rilevamento con serie pluriennali sono disponibili i valori normali e i rispettivi diagrammi climatici per i periodi sotto osservazione.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Valori normali per singole grandezze meteorologiche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Per diverse grandezze meteorologiche sono disponibili, per i periodi 1961-1990 e 1981-2010 i valori normali di tutte le stazioni di rilevamento.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Carte climatiche con i valori normali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carte climatiche con i valori normali mostrano le medie mensili e annuali pluriennali; MeteoSvizzera elabora queste carte per la temperatura, le precipitazioni, il gelo, ecc.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lastRenderedPageBreak/>
        <w:t>Rose del vento singole stazioni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rose dei venti mostrano le medie pluriennali mensili e annuali della direzione e della velocità del vento nelle stazioni al suolo della Svizzera.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Il clima svizzero nei dettagli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Definizione delle classi di precipitazioni giornaliere in base alla loro frequenza e ai loro quantitativi.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Rango</w:t>
      </w:r>
      <w:r w:rsidRPr="000D1B62">
        <w:rPr>
          <w:rFonts w:ascii="Times New Roman" w:hAnsi="Times New Roman" w:cs="Times New Roman"/>
          <w:color w:val="58267E"/>
        </w:rPr>
        <w:tab/>
        <w:t>Frequenza</w:t>
      </w:r>
      <w:r w:rsidRPr="000D1B62">
        <w:rPr>
          <w:rFonts w:ascii="Times New Roman" w:hAnsi="Times New Roman" w:cs="Times New Roman"/>
          <w:color w:val="58267E"/>
        </w:rPr>
        <w:tab/>
        <w:t>Quantitativo</w:t>
      </w:r>
      <w:r w:rsidRPr="000D1B62">
        <w:rPr>
          <w:rFonts w:ascii="Times New Roman" w:hAnsi="Times New Roman" w:cs="Times New Roman"/>
          <w:color w:val="58267E"/>
        </w:rPr>
        <w:tab/>
        <w:t>Frequenza teoretica per 1000 eventi</w:t>
      </w:r>
      <w:r w:rsidRPr="000D1B62">
        <w:rPr>
          <w:rFonts w:ascii="Times New Roman" w:hAnsi="Times New Roman" w:cs="Times New Roman"/>
          <w:color w:val="58267E"/>
        </w:rPr>
        <w:tab/>
        <w:t>Frequenza annua indicativa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0</w:t>
      </w:r>
      <w:r w:rsidRPr="000D1B62">
        <w:rPr>
          <w:rFonts w:ascii="Times New Roman" w:hAnsi="Times New Roman" w:cs="Times New Roman"/>
          <w:color w:val="58267E"/>
        </w:rPr>
        <w:tab/>
        <w:t>Estremamente rara</w:t>
      </w:r>
      <w:r w:rsidRPr="000D1B62">
        <w:rPr>
          <w:rFonts w:ascii="Times New Roman" w:hAnsi="Times New Roman" w:cs="Times New Roman"/>
          <w:color w:val="58267E"/>
        </w:rPr>
        <w:tab/>
        <w:t>Eccezionale</w:t>
      </w:r>
      <w:r w:rsidRPr="000D1B62">
        <w:rPr>
          <w:rFonts w:ascii="Times New Roman" w:hAnsi="Times New Roman" w:cs="Times New Roman"/>
          <w:color w:val="58267E"/>
        </w:rPr>
        <w:tab/>
        <w:t>F = 1</w:t>
      </w:r>
      <w:r w:rsidRPr="000D1B62">
        <w:rPr>
          <w:rFonts w:ascii="Times New Roman" w:hAnsi="Times New Roman" w:cs="Times New Roman"/>
          <w:color w:val="58267E"/>
        </w:rPr>
        <w:tab/>
        <w:t>0.1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1</w:t>
      </w:r>
      <w:r w:rsidRPr="000D1B62">
        <w:rPr>
          <w:rFonts w:ascii="Times New Roman" w:hAnsi="Times New Roman" w:cs="Times New Roman"/>
          <w:color w:val="58267E"/>
        </w:rPr>
        <w:tab/>
        <w:t>Molto rara</w:t>
      </w:r>
      <w:r w:rsidRPr="000D1B62">
        <w:rPr>
          <w:rFonts w:ascii="Times New Roman" w:hAnsi="Times New Roman" w:cs="Times New Roman"/>
          <w:color w:val="58267E"/>
        </w:rPr>
        <w:tab/>
        <w:t>Straordinario</w:t>
      </w:r>
      <w:r w:rsidRPr="000D1B62">
        <w:rPr>
          <w:rFonts w:ascii="Times New Roman" w:hAnsi="Times New Roman" w:cs="Times New Roman"/>
          <w:color w:val="58267E"/>
        </w:rPr>
        <w:tab/>
        <w:t>f = 2.2</w:t>
      </w:r>
      <w:r w:rsidRPr="000D1B62">
        <w:rPr>
          <w:rFonts w:ascii="Times New Roman" w:hAnsi="Times New Roman" w:cs="Times New Roman"/>
          <w:color w:val="58267E"/>
        </w:rPr>
        <w:tab/>
        <w:t>0.2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2</w:t>
      </w:r>
      <w:r w:rsidRPr="000D1B62">
        <w:rPr>
          <w:rFonts w:ascii="Times New Roman" w:hAnsi="Times New Roman" w:cs="Times New Roman"/>
          <w:color w:val="58267E"/>
        </w:rPr>
        <w:tab/>
        <w:t>Rara</w:t>
      </w:r>
      <w:r w:rsidRPr="000D1B62">
        <w:rPr>
          <w:rFonts w:ascii="Times New Roman" w:hAnsi="Times New Roman" w:cs="Times New Roman"/>
          <w:color w:val="58267E"/>
        </w:rPr>
        <w:tab/>
        <w:t>Ingente</w:t>
      </w:r>
      <w:r w:rsidRPr="000D1B62">
        <w:rPr>
          <w:rFonts w:ascii="Times New Roman" w:hAnsi="Times New Roman" w:cs="Times New Roman"/>
          <w:color w:val="58267E"/>
        </w:rPr>
        <w:tab/>
        <w:t>f = 4.8</w:t>
      </w:r>
      <w:r w:rsidRPr="000D1B62">
        <w:rPr>
          <w:rFonts w:ascii="Times New Roman" w:hAnsi="Times New Roman" w:cs="Times New Roman"/>
          <w:color w:val="58267E"/>
        </w:rPr>
        <w:tab/>
        <w:t>0.5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3</w:t>
      </w:r>
      <w:r w:rsidRPr="000D1B62">
        <w:rPr>
          <w:rFonts w:ascii="Times New Roman" w:hAnsi="Times New Roman" w:cs="Times New Roman"/>
          <w:color w:val="58267E"/>
        </w:rPr>
        <w:tab/>
        <w:t>Abbastanza rara</w:t>
      </w:r>
      <w:r w:rsidRPr="000D1B62">
        <w:rPr>
          <w:rFonts w:ascii="Times New Roman" w:hAnsi="Times New Roman" w:cs="Times New Roman"/>
          <w:color w:val="58267E"/>
        </w:rPr>
        <w:tab/>
        <w:t>Molto abbondante</w:t>
      </w:r>
      <w:r w:rsidRPr="000D1B62">
        <w:rPr>
          <w:rFonts w:ascii="Times New Roman" w:hAnsi="Times New Roman" w:cs="Times New Roman"/>
          <w:color w:val="58267E"/>
        </w:rPr>
        <w:tab/>
        <w:t>f = 10.6</w:t>
      </w:r>
      <w:r w:rsidRPr="000D1B62">
        <w:rPr>
          <w:rFonts w:ascii="Times New Roman" w:hAnsi="Times New Roman" w:cs="Times New Roman"/>
          <w:color w:val="58267E"/>
        </w:rPr>
        <w:tab/>
        <w:t>1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4</w:t>
      </w:r>
      <w:r w:rsidRPr="000D1B62">
        <w:rPr>
          <w:rFonts w:ascii="Times New Roman" w:hAnsi="Times New Roman" w:cs="Times New Roman"/>
          <w:color w:val="58267E"/>
        </w:rPr>
        <w:tab/>
        <w:t>Sporadica</w:t>
      </w:r>
      <w:r w:rsidRPr="000D1B62">
        <w:rPr>
          <w:rFonts w:ascii="Times New Roman" w:hAnsi="Times New Roman" w:cs="Times New Roman"/>
          <w:color w:val="58267E"/>
        </w:rPr>
        <w:tab/>
        <w:t>Abbondante</w:t>
      </w:r>
      <w:r w:rsidRPr="000D1B62">
        <w:rPr>
          <w:rFonts w:ascii="Times New Roman" w:hAnsi="Times New Roman" w:cs="Times New Roman"/>
          <w:color w:val="58267E"/>
        </w:rPr>
        <w:tab/>
        <w:t>f = 23.4</w:t>
      </w:r>
      <w:r w:rsidRPr="000D1B62">
        <w:rPr>
          <w:rFonts w:ascii="Times New Roman" w:hAnsi="Times New Roman" w:cs="Times New Roman"/>
          <w:color w:val="58267E"/>
        </w:rPr>
        <w:tab/>
        <w:t>2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5</w:t>
      </w:r>
      <w:r w:rsidRPr="000D1B62">
        <w:rPr>
          <w:rFonts w:ascii="Times New Roman" w:hAnsi="Times New Roman" w:cs="Times New Roman"/>
          <w:color w:val="58267E"/>
        </w:rPr>
        <w:tab/>
        <w:t>Poco frequente</w:t>
      </w:r>
      <w:r w:rsidRPr="000D1B62">
        <w:rPr>
          <w:rFonts w:ascii="Times New Roman" w:hAnsi="Times New Roman" w:cs="Times New Roman"/>
          <w:color w:val="58267E"/>
        </w:rPr>
        <w:tab/>
        <w:t>Considerevole</w:t>
      </w:r>
      <w:r w:rsidRPr="000D1B62">
        <w:rPr>
          <w:rFonts w:ascii="Times New Roman" w:hAnsi="Times New Roman" w:cs="Times New Roman"/>
          <w:color w:val="58267E"/>
        </w:rPr>
        <w:tab/>
        <w:t>f = 51.4</w:t>
      </w:r>
      <w:r w:rsidRPr="000D1B62">
        <w:rPr>
          <w:rFonts w:ascii="Times New Roman" w:hAnsi="Times New Roman" w:cs="Times New Roman"/>
          <w:color w:val="58267E"/>
        </w:rPr>
        <w:tab/>
        <w:t>5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6</w:t>
      </w:r>
      <w:r w:rsidRPr="000D1B62">
        <w:rPr>
          <w:rFonts w:ascii="Times New Roman" w:hAnsi="Times New Roman" w:cs="Times New Roman"/>
          <w:color w:val="58267E"/>
        </w:rPr>
        <w:tab/>
        <w:t>Abbastanza frequente</w:t>
      </w:r>
      <w:r w:rsidRPr="000D1B62">
        <w:rPr>
          <w:rFonts w:ascii="Times New Roman" w:hAnsi="Times New Roman" w:cs="Times New Roman"/>
          <w:color w:val="58267E"/>
        </w:rPr>
        <w:tab/>
        <w:t>Moderato</w:t>
      </w:r>
      <w:r w:rsidRPr="000D1B62">
        <w:rPr>
          <w:rFonts w:ascii="Times New Roman" w:hAnsi="Times New Roman" w:cs="Times New Roman"/>
          <w:color w:val="58267E"/>
        </w:rPr>
        <w:tab/>
        <w:t>f = 112.9</w:t>
      </w:r>
      <w:r w:rsidRPr="000D1B62">
        <w:rPr>
          <w:rFonts w:ascii="Times New Roman" w:hAnsi="Times New Roman" w:cs="Times New Roman"/>
          <w:color w:val="58267E"/>
        </w:rPr>
        <w:tab/>
        <w:t>11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7</w:t>
      </w:r>
      <w:r w:rsidRPr="000D1B62">
        <w:rPr>
          <w:rFonts w:ascii="Times New Roman" w:hAnsi="Times New Roman" w:cs="Times New Roman"/>
          <w:color w:val="58267E"/>
        </w:rPr>
        <w:tab/>
        <w:t>Frequente (normale)</w:t>
      </w:r>
      <w:r w:rsidRPr="000D1B62">
        <w:rPr>
          <w:rFonts w:ascii="Times New Roman" w:hAnsi="Times New Roman" w:cs="Times New Roman"/>
          <w:color w:val="58267E"/>
        </w:rPr>
        <w:tab/>
        <w:t>Normale</w:t>
      </w:r>
      <w:r w:rsidRPr="000D1B62">
        <w:rPr>
          <w:rFonts w:ascii="Times New Roman" w:hAnsi="Times New Roman" w:cs="Times New Roman"/>
          <w:color w:val="58267E"/>
        </w:rPr>
        <w:tab/>
        <w:t>f = 24.8</w:t>
      </w:r>
      <w:r w:rsidRPr="000D1B62">
        <w:rPr>
          <w:rFonts w:ascii="Times New Roman" w:hAnsi="Times New Roman" w:cs="Times New Roman"/>
          <w:color w:val="58267E"/>
        </w:rPr>
        <w:tab/>
        <w:t>25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58267E"/>
        </w:rPr>
      </w:pPr>
      <w:r w:rsidRPr="000D1B62">
        <w:rPr>
          <w:rFonts w:ascii="Times New Roman" w:hAnsi="Times New Roman" w:cs="Times New Roman"/>
          <w:color w:val="58267E"/>
        </w:rPr>
        <w:t>8</w:t>
      </w:r>
      <w:r w:rsidRPr="000D1B62">
        <w:rPr>
          <w:rFonts w:ascii="Times New Roman" w:hAnsi="Times New Roman" w:cs="Times New Roman"/>
          <w:color w:val="58267E"/>
        </w:rPr>
        <w:tab/>
        <w:t>Molto frequente</w:t>
      </w:r>
      <w:r w:rsidRPr="000D1B62">
        <w:rPr>
          <w:rFonts w:ascii="Times New Roman" w:hAnsi="Times New Roman" w:cs="Times New Roman"/>
          <w:color w:val="58267E"/>
        </w:rPr>
        <w:tab/>
        <w:t>Modesto</w:t>
      </w:r>
      <w:r w:rsidRPr="000D1B62">
        <w:rPr>
          <w:rFonts w:ascii="Times New Roman" w:hAnsi="Times New Roman" w:cs="Times New Roman"/>
          <w:color w:val="58267E"/>
        </w:rPr>
        <w:tab/>
        <w:t>f = 546.6</w:t>
      </w:r>
      <w:r w:rsidRPr="000D1B62">
        <w:rPr>
          <w:rFonts w:ascii="Times New Roman" w:hAnsi="Times New Roman" w:cs="Times New Roman"/>
          <w:color w:val="58267E"/>
        </w:rPr>
        <w:tab/>
        <w:t>55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Aerosol e clima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sono particelle di sostanze liquide o solide e hanno tendenzialmente un effetto raffreddante sul clima in quanto riflettono nello spazio la radiazione solare.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sono necessari per la formazione delle nuvole e perciò assumono un ruolo importante nell’ambito del monitoraggio e della ricerca climatici.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Rilevamento degli aerosol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rivestono un ruolo importante nel contesto dei cambiamenti climatici, dell’inquinamento e del suo impatto sulla salute umana e nella formazione delle nuvole.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Il monitoraggio degli aerosol permette di mettere in evidenza e di analizzare eventi come quelli legati al </w:t>
      </w:r>
      <w:r w:rsidRPr="000D1B62">
        <w:rPr>
          <w:rFonts w:ascii="Times New Roman" w:hAnsi="Times New Roman" w:cs="Times New Roman"/>
          <w:lang w:val="it-CH"/>
        </w:rPr>
        <w:t>trasporto</w:t>
      </w:r>
      <w:r w:rsidRPr="000D1B62">
        <w:rPr>
          <w:rFonts w:ascii="Times New Roman" w:hAnsi="Times New Roman" w:cs="Times New Roman"/>
        </w:rPr>
        <w:t xml:space="preserve"> della sabbia dal deserto del Sahara o lo spostamento delle polveri emesse nel corso di eruzioni vulcaniche o di incendi di foreste.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Sulle tracce delle particelle</w:t>
      </w:r>
    </w:p>
    <w:p w:rsidR="0015271C" w:rsidRPr="000D1B62" w:rsidRDefault="002F4C4D" w:rsidP="00F30FD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818AA" w:rsidRPr="000D1B62">
        <w:rPr>
          <w:rFonts w:ascii="Times New Roman" w:hAnsi="Times New Roman" w:cs="Times New Roman"/>
        </w:rPr>
        <w:t>l rilevamento continuo degli aerosol è effettuato tramite speciali sistemi di misura che aspirano l’aria e in seguito l’</w:t>
      </w:r>
      <w:r w:rsidR="001818AA" w:rsidRPr="000D1B62">
        <w:rPr>
          <w:rFonts w:ascii="Times New Roman" w:hAnsi="Times New Roman" w:cs="Times New Roman"/>
          <w:lang w:val="it-CH"/>
        </w:rPr>
        <w:t>analizzano e la «filtrano» e nel loro rilevamento si determinano i seguente parametri: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le proprietà ottiche degli aerosol, l’assorbimento, la diffusione e la retrodiffusione, nonché la loro dipendenza dalla lunghezza d’onda;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la concentrazione delle particelle e dei nuclei di condensazione che permettono la formazione delle nuvole;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la distribuzione delle grandezze delle particelle.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Monitoraggio degli aerosol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L’obiettivo del programma internazionale GAW è di rilevare, nel corso dei decenni, l’evoluzione temporale dell’inquinamento dell’aria dovuto agli aerosol e le loro caratteristiche in riferimento agli influssi sul clima.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Il programma di monitoraggio è condotto dal laboratorio di chimica </w:t>
      </w:r>
      <w:r w:rsidRPr="000D1B62">
        <w:rPr>
          <w:rFonts w:ascii="Times New Roman" w:hAnsi="Times New Roman" w:cs="Times New Roman"/>
          <w:lang w:val="it-CH"/>
        </w:rPr>
        <w:t>atmosferica</w:t>
      </w:r>
      <w:r w:rsidRPr="000D1B62">
        <w:rPr>
          <w:rFonts w:ascii="Times New Roman" w:hAnsi="Times New Roman" w:cs="Times New Roman"/>
        </w:rPr>
        <w:t xml:space="preserve"> del Paul Scherrer Institute (PSI).</w:t>
      </w:r>
    </w:p>
    <w:p w:rsidR="0015271C" w:rsidRPr="000D1B62" w:rsidRDefault="001818AA" w:rsidP="00B836A4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osservazioni di questa stazione sono tra le più complete al mondo.</w:t>
      </w:r>
    </w:p>
    <w:sectPr w:rsidR="0015271C" w:rsidRPr="000D1B62" w:rsidSect="00733AF5">
      <w:footerReference w:type="default" r:id="rId6"/>
      <w:pgSz w:w="11906" w:h="16838"/>
      <w:pgMar w:top="1134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A64" w:rsidRDefault="00BF3A64">
      <w:r>
        <w:separator/>
      </w:r>
    </w:p>
  </w:endnote>
  <w:endnote w:type="continuationSeparator" w:id="0">
    <w:p w:rsidR="00BF3A64" w:rsidRDefault="00BF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5F1" w:rsidRDefault="006155F1" w:rsidP="006155F1">
    <w:pPr>
      <w:pStyle w:val="Pidipagina"/>
      <w:tabs>
        <w:tab w:val="clear" w:pos="4986"/>
        <w:tab w:val="clear" w:pos="99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A64" w:rsidRDefault="00BF3A64">
      <w:r>
        <w:rPr>
          <w:color w:val="000000"/>
        </w:rPr>
        <w:separator/>
      </w:r>
    </w:p>
  </w:footnote>
  <w:footnote w:type="continuationSeparator" w:id="0">
    <w:p w:rsidR="00BF3A64" w:rsidRDefault="00BF3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1C"/>
    <w:rsid w:val="000427DD"/>
    <w:rsid w:val="000B28E5"/>
    <w:rsid w:val="000D1B62"/>
    <w:rsid w:val="0011468E"/>
    <w:rsid w:val="001327A2"/>
    <w:rsid w:val="0015271C"/>
    <w:rsid w:val="001818AA"/>
    <w:rsid w:val="001917D9"/>
    <w:rsid w:val="001F51D2"/>
    <w:rsid w:val="0028029F"/>
    <w:rsid w:val="002D14F6"/>
    <w:rsid w:val="002F4C4D"/>
    <w:rsid w:val="002F5B88"/>
    <w:rsid w:val="00354BB4"/>
    <w:rsid w:val="0038051D"/>
    <w:rsid w:val="003A0874"/>
    <w:rsid w:val="0046361E"/>
    <w:rsid w:val="005022A5"/>
    <w:rsid w:val="00581EA1"/>
    <w:rsid w:val="00582232"/>
    <w:rsid w:val="00592447"/>
    <w:rsid w:val="005C719C"/>
    <w:rsid w:val="006155F1"/>
    <w:rsid w:val="00662044"/>
    <w:rsid w:val="00724828"/>
    <w:rsid w:val="00733AF5"/>
    <w:rsid w:val="007D59AD"/>
    <w:rsid w:val="008A757C"/>
    <w:rsid w:val="008B149F"/>
    <w:rsid w:val="008B3ECB"/>
    <w:rsid w:val="00AC45ED"/>
    <w:rsid w:val="00AC4FE2"/>
    <w:rsid w:val="00B3787E"/>
    <w:rsid w:val="00B836A4"/>
    <w:rsid w:val="00BB1BFF"/>
    <w:rsid w:val="00BF3A64"/>
    <w:rsid w:val="00D74E35"/>
    <w:rsid w:val="00DB5E40"/>
    <w:rsid w:val="00DC2540"/>
    <w:rsid w:val="00DD5666"/>
    <w:rsid w:val="00ED7BAB"/>
    <w:rsid w:val="00F30FD0"/>
    <w:rsid w:val="00F66EB1"/>
    <w:rsid w:val="00F91946"/>
    <w:rsid w:val="00FF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54AC48-2C5A-48CF-AFE0-A308C5F4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F5B88"/>
    <w:pPr>
      <w:tabs>
        <w:tab w:val="center" w:pos="4986"/>
        <w:tab w:val="right" w:pos="9972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5B88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2F5B88"/>
    <w:pPr>
      <w:tabs>
        <w:tab w:val="center" w:pos="4986"/>
        <w:tab w:val="right" w:pos="9972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5B88"/>
    <w:rPr>
      <w:rFonts w:cs="Mangal"/>
      <w:szCs w:val="21"/>
    </w:rPr>
  </w:style>
  <w:style w:type="paragraph" w:styleId="NormaleWeb">
    <w:name w:val="Normal (Web)"/>
    <w:basedOn w:val="Normale"/>
    <w:uiPriority w:val="99"/>
    <w:unhideWhenUsed/>
    <w:rsid w:val="001917D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A685F57A.dotm</Template>
  <TotalTime>25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patric.poletti</cp:lastModifiedBy>
  <cp:revision>32</cp:revision>
  <dcterms:created xsi:type="dcterms:W3CDTF">2019-01-12T07:01:00Z</dcterms:created>
  <dcterms:modified xsi:type="dcterms:W3CDTF">2019-03-19T10:40:00Z</dcterms:modified>
</cp:coreProperties>
</file>